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4AE90" w14:textId="4C8E62C7" w:rsidR="009F48B2" w:rsidRPr="00A21BE0" w:rsidRDefault="00A6127F">
      <w:pPr>
        <w:widowControl w:val="0"/>
        <w:tabs>
          <w:tab w:val="right" w:pos="9356"/>
          <w:tab w:val="right" w:pos="10206"/>
        </w:tabs>
        <w:spacing w:before="0" w:beforeAutospacing="0" w:after="0"/>
        <w:rPr>
          <w:rFonts w:ascii="Arial" w:hAnsi="Arial" w:cs="Arial"/>
          <w:b/>
          <w:bCs/>
          <w:lang w:eastAsia="ja-JP"/>
        </w:rPr>
      </w:pPr>
      <w:r w:rsidRPr="00A21BE0">
        <w:rPr>
          <w:rFonts w:ascii="Arial" w:hAnsi="Arial" w:cs="Arial"/>
          <w:b/>
          <w:bCs/>
          <w:lang w:eastAsia="ja-JP"/>
        </w:rPr>
        <w:t>3GPP TSG-RAN WG4 Meeting # 116</w:t>
      </w:r>
      <w:r w:rsidR="00AA4DEC" w:rsidRPr="00A21BE0">
        <w:rPr>
          <w:rFonts w:ascii="Arial" w:hAnsi="Arial" w:cs="Arial"/>
          <w:b/>
          <w:bCs/>
          <w:lang w:eastAsia="ja-JP"/>
        </w:rPr>
        <w:t>bis</w:t>
      </w:r>
      <w:r w:rsidRPr="00A21BE0">
        <w:rPr>
          <w:rFonts w:ascii="Arial" w:hAnsi="Arial" w:cs="Arial"/>
          <w:b/>
          <w:bCs/>
          <w:lang w:eastAsia="ja-JP"/>
        </w:rPr>
        <w:t xml:space="preserve"> </w:t>
      </w:r>
      <w:r w:rsidRPr="00A21BE0">
        <w:tab/>
      </w:r>
      <w:r w:rsidRPr="00A21BE0">
        <w:rPr>
          <w:rFonts w:ascii="Arial" w:hAnsi="Arial" w:cs="Arial"/>
          <w:b/>
          <w:bCs/>
          <w:lang w:eastAsia="ja-JP"/>
        </w:rPr>
        <w:t xml:space="preserve">    </w:t>
      </w:r>
      <w:r w:rsidR="00846FC9" w:rsidRPr="00846FC9">
        <w:rPr>
          <w:rFonts w:ascii="Arial" w:hAnsi="Arial" w:cs="Arial"/>
          <w:b/>
          <w:bCs/>
          <w:lang w:eastAsia="ja-JP"/>
        </w:rPr>
        <w:t>R4-2514117</w:t>
      </w:r>
    </w:p>
    <w:p w14:paraId="29E4AE91" w14:textId="27812AC2" w:rsidR="009F48B2" w:rsidRPr="00A21BE0" w:rsidRDefault="00AA4DEC">
      <w:pPr>
        <w:widowControl w:val="0"/>
        <w:tabs>
          <w:tab w:val="right" w:pos="9356"/>
          <w:tab w:val="right" w:pos="10206"/>
        </w:tabs>
        <w:spacing w:before="0" w:beforeAutospacing="0" w:after="0"/>
        <w:rPr>
          <w:rFonts w:ascii="Arial" w:hAnsi="Arial" w:cs="Arial"/>
          <w:b/>
          <w:bCs/>
          <w:lang w:eastAsia="ja-JP"/>
        </w:rPr>
      </w:pPr>
      <w:r w:rsidRPr="00A21BE0">
        <w:rPr>
          <w:rFonts w:ascii="Arial" w:hAnsi="Arial" w:cs="Arial"/>
          <w:b/>
          <w:bCs/>
          <w:lang w:eastAsia="ja-JP"/>
        </w:rPr>
        <w:t>Prague</w:t>
      </w:r>
      <w:r w:rsidR="00A6127F" w:rsidRPr="00A21BE0">
        <w:rPr>
          <w:rFonts w:ascii="Arial" w:hAnsi="Arial" w:cs="Arial"/>
          <w:b/>
          <w:bCs/>
          <w:lang w:eastAsia="ja-JP"/>
        </w:rPr>
        <w:t xml:space="preserve">, </w:t>
      </w:r>
      <w:r w:rsidRPr="00A21BE0">
        <w:rPr>
          <w:rFonts w:ascii="Arial" w:hAnsi="Arial" w:cs="Arial"/>
          <w:b/>
          <w:bCs/>
          <w:lang w:eastAsia="ja-JP"/>
        </w:rPr>
        <w:t>CZ</w:t>
      </w:r>
      <w:r w:rsidR="00A6127F" w:rsidRPr="00A21BE0">
        <w:rPr>
          <w:rFonts w:ascii="Arial" w:hAnsi="Arial" w:cs="Arial"/>
          <w:b/>
          <w:bCs/>
          <w:lang w:eastAsia="ja-JP"/>
        </w:rPr>
        <w:t xml:space="preserve">, </w:t>
      </w:r>
      <w:r w:rsidRPr="00A21BE0">
        <w:rPr>
          <w:rFonts w:ascii="Arial" w:hAnsi="Arial" w:cs="Arial"/>
          <w:b/>
          <w:bCs/>
          <w:lang w:eastAsia="ja-JP"/>
        </w:rPr>
        <w:t>13</w:t>
      </w:r>
      <w:r w:rsidR="00A6127F" w:rsidRPr="00A21BE0">
        <w:rPr>
          <w:rFonts w:ascii="Arial" w:hAnsi="Arial" w:cs="Arial"/>
          <w:b/>
          <w:bCs/>
          <w:lang w:eastAsia="ja-JP"/>
        </w:rPr>
        <w:t xml:space="preserve"> – </w:t>
      </w:r>
      <w:r w:rsidRPr="00A21BE0">
        <w:rPr>
          <w:rFonts w:ascii="Arial" w:hAnsi="Arial" w:cs="Arial"/>
          <w:b/>
          <w:bCs/>
          <w:lang w:eastAsia="ja-JP"/>
        </w:rPr>
        <w:t>17</w:t>
      </w:r>
      <w:r w:rsidR="00A6127F" w:rsidRPr="00A21BE0">
        <w:rPr>
          <w:rFonts w:ascii="Arial" w:hAnsi="Arial" w:cs="Arial"/>
          <w:b/>
          <w:bCs/>
          <w:lang w:eastAsia="ja-JP"/>
        </w:rPr>
        <w:t xml:space="preserve"> </w:t>
      </w:r>
      <w:r w:rsidRPr="00A21BE0">
        <w:rPr>
          <w:rFonts w:ascii="Arial" w:hAnsi="Arial" w:cs="Arial"/>
          <w:b/>
          <w:bCs/>
          <w:lang w:eastAsia="ja-JP"/>
        </w:rPr>
        <w:t>October</w:t>
      </w:r>
      <w:r w:rsidR="00A6127F" w:rsidRPr="00A21BE0">
        <w:rPr>
          <w:rFonts w:ascii="Arial" w:hAnsi="Arial" w:cs="Arial"/>
          <w:b/>
          <w:bCs/>
          <w:lang w:eastAsia="ja-JP"/>
        </w:rPr>
        <w:t xml:space="preserve"> 2025</w:t>
      </w:r>
    </w:p>
    <w:p w14:paraId="29E4AE92" w14:textId="77777777" w:rsidR="009F48B2" w:rsidRPr="00A21BE0" w:rsidRDefault="009F48B2">
      <w:pPr>
        <w:widowControl w:val="0"/>
        <w:tabs>
          <w:tab w:val="right" w:pos="9356"/>
          <w:tab w:val="right" w:pos="10206"/>
        </w:tabs>
        <w:spacing w:after="0"/>
        <w:rPr>
          <w:rFonts w:ascii="Arial" w:hAnsi="Arial" w:cs="Arial"/>
          <w:b/>
          <w:lang w:eastAsia="ja-JP"/>
        </w:rPr>
      </w:pPr>
    </w:p>
    <w:p w14:paraId="29E4AE93" w14:textId="08BBBC28"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Agenda Item:</w:t>
      </w:r>
      <w:r w:rsidRPr="00A21BE0">
        <w:rPr>
          <w:rFonts w:ascii="Arial" w:eastAsia="MS Mincho" w:hAnsi="Arial" w:cs="Arial"/>
          <w:b/>
          <w:bCs/>
        </w:rPr>
        <w:tab/>
      </w:r>
      <w:r w:rsidR="00AA4DEC" w:rsidRPr="007A378E">
        <w:rPr>
          <w:rFonts w:ascii="Arial" w:eastAsia="MS Mincho" w:hAnsi="Arial" w:cs="Arial"/>
          <w:b/>
          <w:bCs/>
        </w:rPr>
        <w:t>6.11</w:t>
      </w:r>
      <w:r w:rsidR="00A66CF6" w:rsidRPr="007A378E">
        <w:rPr>
          <w:rFonts w:ascii="Arial" w:eastAsia="MS Mincho" w:hAnsi="Arial" w:cs="Arial"/>
          <w:b/>
          <w:bCs/>
        </w:rPr>
        <w:t>.5</w:t>
      </w:r>
    </w:p>
    <w:p w14:paraId="29E4AE94"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 xml:space="preserve">Source: </w:t>
      </w:r>
      <w:r w:rsidRPr="00A21BE0">
        <w:rPr>
          <w:rFonts w:ascii="Arial" w:eastAsia="MS Mincho" w:hAnsi="Arial" w:cs="Arial"/>
          <w:b/>
          <w:bCs/>
        </w:rPr>
        <w:tab/>
        <w:t>Ericsson</w:t>
      </w:r>
    </w:p>
    <w:p w14:paraId="29E4AE95" w14:textId="7B2EA8C2" w:rsidR="009F48B2" w:rsidRPr="00A21BE0" w:rsidRDefault="00A6127F">
      <w:pPr>
        <w:tabs>
          <w:tab w:val="left" w:pos="1985"/>
        </w:tabs>
        <w:spacing w:before="0" w:beforeAutospacing="0" w:after="120"/>
        <w:ind w:left="1980" w:hanging="1980"/>
        <w:rPr>
          <w:rFonts w:ascii="Arial" w:eastAsia="MS Mincho" w:hAnsi="Arial" w:cs="Arial"/>
          <w:b/>
          <w:bCs/>
        </w:rPr>
      </w:pPr>
      <w:r w:rsidRPr="00A21BE0">
        <w:rPr>
          <w:rFonts w:ascii="Arial" w:eastAsia="MS Mincho" w:hAnsi="Arial" w:cs="Arial"/>
          <w:b/>
          <w:bCs/>
        </w:rPr>
        <w:t>Title:</w:t>
      </w:r>
      <w:r w:rsidRPr="00A21BE0">
        <w:tab/>
      </w:r>
      <w:r w:rsidRPr="00A21BE0">
        <w:rPr>
          <w:rFonts w:ascii="Arial" w:eastAsia="MS Mincho" w:hAnsi="Arial"/>
          <w:b/>
          <w:bCs/>
        </w:rPr>
        <w:t>On core requirement for AI/ML based positioning</w:t>
      </w:r>
    </w:p>
    <w:p w14:paraId="29E4AE96" w14:textId="77777777" w:rsidR="009F48B2" w:rsidRPr="00A21BE0" w:rsidRDefault="00A6127F">
      <w:pPr>
        <w:tabs>
          <w:tab w:val="left" w:pos="1985"/>
        </w:tabs>
        <w:spacing w:before="0" w:beforeAutospacing="0" w:after="120"/>
        <w:rPr>
          <w:rFonts w:ascii="Arial" w:eastAsia="MS Mincho" w:hAnsi="Arial" w:cs="Arial"/>
          <w:b/>
          <w:bCs/>
        </w:rPr>
      </w:pPr>
      <w:r w:rsidRPr="00A21BE0">
        <w:rPr>
          <w:rFonts w:ascii="Arial" w:eastAsia="MS Mincho" w:hAnsi="Arial" w:cs="Arial"/>
          <w:b/>
          <w:bCs/>
        </w:rPr>
        <w:t>Document for:</w:t>
      </w:r>
      <w:r w:rsidRPr="00A21BE0">
        <w:rPr>
          <w:rFonts w:ascii="Arial" w:eastAsia="MS Mincho" w:hAnsi="Arial" w:cs="Arial"/>
          <w:b/>
          <w:bCs/>
        </w:rPr>
        <w:tab/>
        <w:t>Approval</w:t>
      </w:r>
    </w:p>
    <w:p w14:paraId="29E4AE97" w14:textId="77777777" w:rsidR="009F48B2" w:rsidRPr="00A21BE0" w:rsidRDefault="009F48B2">
      <w:pPr>
        <w:tabs>
          <w:tab w:val="left" w:pos="1985"/>
        </w:tabs>
        <w:spacing w:before="0" w:beforeAutospacing="0" w:after="120"/>
        <w:rPr>
          <w:rFonts w:ascii="Arial" w:eastAsia="MS Mincho" w:hAnsi="Arial" w:cs="Arial"/>
          <w:b/>
          <w:bCs/>
        </w:rPr>
      </w:pPr>
    </w:p>
    <w:p w14:paraId="29E4AE98" w14:textId="77777777" w:rsidR="009F48B2" w:rsidRPr="00A21BE0" w:rsidRDefault="00A6127F">
      <w:pPr>
        <w:pStyle w:val="Heading1"/>
        <w:tabs>
          <w:tab w:val="left" w:pos="432"/>
        </w:tabs>
        <w:ind w:left="431" w:right="72" w:hanging="431"/>
        <w:jc w:val="both"/>
        <w:rPr>
          <w:szCs w:val="36"/>
          <w:lang w:val="en-US"/>
        </w:rPr>
      </w:pPr>
      <w:r w:rsidRPr="00A21BE0">
        <w:rPr>
          <w:szCs w:val="36"/>
          <w:lang w:val="en-US"/>
        </w:rPr>
        <w:t>Introduction</w:t>
      </w:r>
      <w:bookmarkStart w:id="0" w:name="OLE_LINK13"/>
      <w:bookmarkStart w:id="1" w:name="OLE_LINK14"/>
    </w:p>
    <w:p w14:paraId="29E4AE99" w14:textId="554E920F" w:rsidR="009F48B2" w:rsidRPr="00A21BE0" w:rsidRDefault="00A6127F">
      <w:pPr>
        <w:spacing w:after="120"/>
        <w:rPr>
          <w:lang w:eastAsia="ja-JP"/>
        </w:rPr>
      </w:pPr>
      <w:r w:rsidRPr="00A21BE0">
        <w:rPr>
          <w:lang w:eastAsia="ja-JP"/>
        </w:rPr>
        <w:t xml:space="preserve">This contribution discusses the core requirements for </w:t>
      </w:r>
      <w:r w:rsidR="00DF45AD">
        <w:rPr>
          <w:lang w:eastAsia="ja-JP"/>
        </w:rPr>
        <w:t>UE-based positioning case 1</w:t>
      </w:r>
      <w:r w:rsidRPr="00A21BE0">
        <w:rPr>
          <w:lang w:eastAsia="ja-JP"/>
        </w:rPr>
        <w:t xml:space="preserve"> in the revised WID for AI/ML for NR air interface [1].</w:t>
      </w:r>
      <w:r w:rsidRPr="00A21BE0">
        <w:rPr>
          <w:lang w:eastAsia="ja-JP"/>
        </w:rPr>
        <w:br/>
      </w:r>
    </w:p>
    <w:p w14:paraId="29E4AE9A" w14:textId="7664579F" w:rsidR="009F48B2" w:rsidRPr="00A21BE0" w:rsidRDefault="00A6127F">
      <w:pPr>
        <w:pStyle w:val="Heading1"/>
        <w:tabs>
          <w:tab w:val="left" w:pos="432"/>
        </w:tabs>
        <w:ind w:left="431" w:right="72" w:hanging="431"/>
        <w:jc w:val="both"/>
        <w:rPr>
          <w:szCs w:val="36"/>
          <w:lang w:val="en-US"/>
        </w:rPr>
      </w:pPr>
      <w:r w:rsidRPr="00A21BE0">
        <w:rPr>
          <w:szCs w:val="36"/>
          <w:lang w:val="en-US"/>
        </w:rPr>
        <w:t>Discussion</w:t>
      </w:r>
    </w:p>
    <w:p w14:paraId="659E9287" w14:textId="4207A1FD" w:rsidR="00F906A0" w:rsidRPr="00A21BE0" w:rsidRDefault="0046192C" w:rsidP="00F906A0">
      <w:pPr>
        <w:jc w:val="both"/>
      </w:pPr>
      <w:r w:rsidRPr="00A21BE0">
        <w:t>UE feature list for AI/ML based positioning was discussed and agreed in RAN1#112 meeting, where the following can be observed [</w:t>
      </w:r>
      <w:r w:rsidR="00CF737D">
        <w:t>2</w:t>
      </w:r>
      <w:r w:rsidRPr="00A21BE0">
        <w:t xml:space="preserve">]. </w:t>
      </w:r>
    </w:p>
    <w:p w14:paraId="183ECC75" w14:textId="6C157180" w:rsidR="00C705C0" w:rsidRPr="00A21BE0" w:rsidRDefault="00F9054B" w:rsidP="00BB67BC">
      <w:pPr>
        <w:jc w:val="both"/>
      </w:pPr>
      <w:r w:rsidRPr="00A21BE0">
        <w:rPr>
          <w:b/>
          <w:bCs/>
          <w:u w:val="single"/>
        </w:rPr>
        <w:t xml:space="preserve">Observation </w:t>
      </w:r>
      <w:r w:rsidR="007F0433">
        <w:rPr>
          <w:b/>
          <w:bCs/>
          <w:u w:val="single"/>
        </w:rPr>
        <w:t>1</w:t>
      </w:r>
      <w:r w:rsidRPr="00A21BE0">
        <w:rPr>
          <w:b/>
          <w:bCs/>
        </w:rPr>
        <w:t>:</w:t>
      </w:r>
      <w:r w:rsidRPr="00A21BE0">
        <w:t xml:space="preserve"> </w:t>
      </w:r>
      <w:r w:rsidR="00102E97" w:rsidRPr="00A21BE0">
        <w:t xml:space="preserve">Depending on the UE capability, network can configure UE to perform UE based positioning case 1, or UE based positioning case 1 + </w:t>
      </w:r>
      <w:r w:rsidR="002375E7">
        <w:t xml:space="preserve">non-AI/ML based </w:t>
      </w:r>
      <w:r w:rsidR="00102E97" w:rsidRPr="00A21BE0">
        <w:t xml:space="preserve">DL-TDoA positioning, or UE based positioning case 1 + </w:t>
      </w:r>
      <w:r w:rsidR="004862EC">
        <w:t xml:space="preserve">non-AI/ML based </w:t>
      </w:r>
      <w:r w:rsidR="00102E97" w:rsidRPr="00A21BE0">
        <w:t>DL-AoD positioning.</w:t>
      </w:r>
    </w:p>
    <w:p w14:paraId="69D89B1C" w14:textId="3C98FE05" w:rsidR="00DC7D67" w:rsidRPr="00A21BE0" w:rsidRDefault="00F9054B" w:rsidP="00BB67BC">
      <w:pPr>
        <w:jc w:val="both"/>
      </w:pPr>
      <w:r w:rsidRPr="00A21BE0">
        <w:rPr>
          <w:b/>
          <w:bCs/>
          <w:u w:val="single"/>
        </w:rPr>
        <w:t xml:space="preserve">Observation </w:t>
      </w:r>
      <w:r w:rsidR="007F0433">
        <w:rPr>
          <w:b/>
          <w:bCs/>
          <w:u w:val="single"/>
        </w:rPr>
        <w:t>2</w:t>
      </w:r>
      <w:r w:rsidRPr="00A21BE0">
        <w:rPr>
          <w:b/>
          <w:bCs/>
        </w:rPr>
        <w:t>:</w:t>
      </w:r>
      <w:r w:rsidRPr="00A21BE0">
        <w:t xml:space="preserve"> </w:t>
      </w:r>
      <w:r w:rsidR="00C705C0" w:rsidRPr="00A21BE0">
        <w:t xml:space="preserve">Depending on UE capability, </w:t>
      </w:r>
      <w:r w:rsidR="009D67B2">
        <w:t xml:space="preserve">UE can be configured to perform </w:t>
      </w:r>
      <w:r w:rsidR="00C705C0" w:rsidRPr="00A21BE0">
        <w:t>PRS measurement within measurement gap or outside of the measurement gap in a PRS processing window</w:t>
      </w:r>
      <w:r w:rsidR="00C7615D" w:rsidRPr="00A21BE0">
        <w:t xml:space="preserve"> (PPW)</w:t>
      </w:r>
      <w:r w:rsidR="00C705C0" w:rsidRPr="00A21BE0">
        <w:t xml:space="preserve"> for UE based positioning case 1. </w:t>
      </w:r>
    </w:p>
    <w:p w14:paraId="1A8E0FA5" w14:textId="79F409EC" w:rsidR="004412F8" w:rsidRDefault="00F9054B" w:rsidP="00BB67BC">
      <w:pPr>
        <w:jc w:val="both"/>
      </w:pPr>
      <w:r w:rsidRPr="00A21BE0">
        <w:rPr>
          <w:b/>
          <w:bCs/>
          <w:u w:val="single"/>
        </w:rPr>
        <w:t xml:space="preserve">Observation </w:t>
      </w:r>
      <w:r w:rsidR="007F0433">
        <w:rPr>
          <w:b/>
          <w:bCs/>
          <w:u w:val="single"/>
        </w:rPr>
        <w:t>3</w:t>
      </w:r>
      <w:r w:rsidRPr="00A21BE0">
        <w:rPr>
          <w:b/>
          <w:bCs/>
        </w:rPr>
        <w:t>:</w:t>
      </w:r>
      <w:r w:rsidRPr="00A21BE0">
        <w:t xml:space="preserve"> </w:t>
      </w:r>
      <w:r w:rsidR="004412F8" w:rsidRPr="00A21BE0">
        <w:t xml:space="preserve">Depending on the UE capability network can configure UE to perform positioning measurements for UE based positioning case 1 by aggregating PRS resources from </w:t>
      </w:r>
      <w:r w:rsidRPr="00A21BE0">
        <w:t>2 or 3</w:t>
      </w:r>
      <w:r w:rsidR="004412F8" w:rsidRPr="00A21BE0">
        <w:t xml:space="preserve"> PFLs.</w:t>
      </w:r>
    </w:p>
    <w:p w14:paraId="5E3E41A8" w14:textId="527F7651" w:rsidR="005E4647" w:rsidRDefault="007E2218" w:rsidP="00BB67BC">
      <w:pPr>
        <w:jc w:val="both"/>
      </w:pPr>
      <w:r>
        <w:t>B</w:t>
      </w:r>
      <w:r w:rsidR="00D862A6">
        <w:t xml:space="preserve">ased on </w:t>
      </w:r>
      <w:r w:rsidR="00145606">
        <w:t xml:space="preserve">the observations above, following are the scenarios </w:t>
      </w:r>
      <w:r w:rsidR="00747726">
        <w:t xml:space="preserve">that are valid </w:t>
      </w:r>
      <w:r w:rsidR="00AC6829">
        <w:t xml:space="preserve">from the </w:t>
      </w:r>
      <w:r w:rsidR="004C74C4">
        <w:t>signalling</w:t>
      </w:r>
      <w:r w:rsidR="00AC6829">
        <w:t xml:space="preserve"> point of view</w:t>
      </w:r>
      <w:r w:rsidR="005E4647">
        <w:t>.</w:t>
      </w:r>
    </w:p>
    <w:p w14:paraId="02868D7E" w14:textId="6BCB4C19" w:rsidR="005E4647" w:rsidRPr="00F62C85" w:rsidRDefault="008C4119" w:rsidP="005E4647">
      <w:pPr>
        <w:pStyle w:val="ListParagraph"/>
        <w:numPr>
          <w:ilvl w:val="0"/>
          <w:numId w:val="16"/>
        </w:numPr>
        <w:jc w:val="both"/>
        <w:rPr>
          <w:sz w:val="24"/>
          <w:szCs w:val="28"/>
        </w:rPr>
      </w:pPr>
      <w:r w:rsidRPr="008C4119">
        <w:rPr>
          <w:sz w:val="24"/>
          <w:szCs w:val="28"/>
          <w:u w:val="single"/>
        </w:rPr>
        <w:t>Scenario 1</w:t>
      </w:r>
      <w:r>
        <w:rPr>
          <w:sz w:val="24"/>
          <w:szCs w:val="28"/>
        </w:rPr>
        <w:t xml:space="preserve">: </w:t>
      </w:r>
      <w:r w:rsidR="005E4647" w:rsidRPr="00F62C85">
        <w:rPr>
          <w:sz w:val="24"/>
          <w:szCs w:val="28"/>
        </w:rPr>
        <w:t>UE-based positioning Case 1.</w:t>
      </w:r>
    </w:p>
    <w:p w14:paraId="34978EFD" w14:textId="04E67BE4" w:rsidR="00477401" w:rsidRPr="00F62C85" w:rsidRDefault="00477401" w:rsidP="00477401">
      <w:pPr>
        <w:pStyle w:val="ListParagraph"/>
        <w:numPr>
          <w:ilvl w:val="1"/>
          <w:numId w:val="16"/>
        </w:numPr>
        <w:jc w:val="both"/>
        <w:rPr>
          <w:sz w:val="24"/>
          <w:szCs w:val="28"/>
        </w:rPr>
      </w:pPr>
      <w:r w:rsidRPr="00F62C85">
        <w:rPr>
          <w:sz w:val="24"/>
          <w:szCs w:val="28"/>
        </w:rPr>
        <w:t>PRS measurement within measurement gap</w:t>
      </w:r>
    </w:p>
    <w:p w14:paraId="3599A95D" w14:textId="5E59D1CE" w:rsidR="00477401" w:rsidRPr="00F62C85" w:rsidRDefault="00477401" w:rsidP="00477401">
      <w:pPr>
        <w:pStyle w:val="ListParagraph"/>
        <w:numPr>
          <w:ilvl w:val="1"/>
          <w:numId w:val="16"/>
        </w:numPr>
        <w:jc w:val="both"/>
        <w:rPr>
          <w:sz w:val="24"/>
          <w:szCs w:val="28"/>
        </w:rPr>
      </w:pPr>
      <w:r w:rsidRPr="00F62C85">
        <w:rPr>
          <w:sz w:val="24"/>
          <w:szCs w:val="28"/>
        </w:rPr>
        <w:t>PRS measurement outside of measurement gap</w:t>
      </w:r>
    </w:p>
    <w:p w14:paraId="0FB8063E" w14:textId="01BDD748" w:rsidR="00477401" w:rsidRPr="00F62C85" w:rsidRDefault="00477401" w:rsidP="00477401">
      <w:pPr>
        <w:pStyle w:val="ListParagraph"/>
        <w:numPr>
          <w:ilvl w:val="1"/>
          <w:numId w:val="16"/>
        </w:numPr>
        <w:jc w:val="both"/>
        <w:rPr>
          <w:sz w:val="24"/>
          <w:szCs w:val="28"/>
        </w:rPr>
      </w:pPr>
      <w:r w:rsidRPr="00F62C85">
        <w:rPr>
          <w:sz w:val="24"/>
          <w:szCs w:val="28"/>
        </w:rPr>
        <w:t>measurement with</w:t>
      </w:r>
      <w:r w:rsidR="000554B1" w:rsidRPr="00F62C85">
        <w:rPr>
          <w:sz w:val="24"/>
          <w:szCs w:val="28"/>
        </w:rPr>
        <w:t xml:space="preserve"> and without PRS aggregation from 2 and 3 PFLs</w:t>
      </w:r>
    </w:p>
    <w:p w14:paraId="45F3C16E" w14:textId="27DC5C8A" w:rsidR="005E4647" w:rsidRPr="00F62C85" w:rsidRDefault="008C4119" w:rsidP="005E4647">
      <w:pPr>
        <w:pStyle w:val="ListParagraph"/>
        <w:numPr>
          <w:ilvl w:val="0"/>
          <w:numId w:val="16"/>
        </w:numPr>
        <w:jc w:val="both"/>
        <w:rPr>
          <w:sz w:val="24"/>
          <w:szCs w:val="28"/>
        </w:rPr>
      </w:pPr>
      <w:r w:rsidRPr="008C4119">
        <w:rPr>
          <w:sz w:val="24"/>
          <w:szCs w:val="28"/>
          <w:u w:val="single"/>
        </w:rPr>
        <w:t xml:space="preserve">Scenario </w:t>
      </w:r>
      <w:r>
        <w:rPr>
          <w:sz w:val="24"/>
          <w:szCs w:val="28"/>
          <w:u w:val="single"/>
        </w:rPr>
        <w:t>2</w:t>
      </w:r>
      <w:r>
        <w:rPr>
          <w:sz w:val="24"/>
          <w:szCs w:val="28"/>
        </w:rPr>
        <w:t xml:space="preserve">: </w:t>
      </w:r>
      <w:r w:rsidR="00634BB4">
        <w:rPr>
          <w:sz w:val="24"/>
          <w:szCs w:val="28"/>
        </w:rPr>
        <w:t>S</w:t>
      </w:r>
      <w:r w:rsidR="005E4647" w:rsidRPr="00F62C85">
        <w:rPr>
          <w:sz w:val="24"/>
          <w:szCs w:val="28"/>
        </w:rPr>
        <w:t>imultaneous UE-based positioning Case 1 and DL-TDoA positioning</w:t>
      </w:r>
    </w:p>
    <w:p w14:paraId="22001C7A" w14:textId="77777777" w:rsidR="00477401" w:rsidRPr="00F62C85" w:rsidRDefault="00477401" w:rsidP="00477401">
      <w:pPr>
        <w:pStyle w:val="ListParagraph"/>
        <w:numPr>
          <w:ilvl w:val="1"/>
          <w:numId w:val="16"/>
        </w:numPr>
        <w:jc w:val="both"/>
        <w:rPr>
          <w:sz w:val="24"/>
          <w:szCs w:val="28"/>
        </w:rPr>
      </w:pPr>
      <w:r w:rsidRPr="00F62C85">
        <w:rPr>
          <w:sz w:val="24"/>
          <w:szCs w:val="28"/>
        </w:rPr>
        <w:t>PRS measurement within measurement gap</w:t>
      </w:r>
    </w:p>
    <w:p w14:paraId="3D87E8F0" w14:textId="43454B7C" w:rsidR="00477401" w:rsidRPr="00F62C85" w:rsidRDefault="00477401" w:rsidP="00477401">
      <w:pPr>
        <w:pStyle w:val="ListParagraph"/>
        <w:numPr>
          <w:ilvl w:val="1"/>
          <w:numId w:val="16"/>
        </w:numPr>
        <w:jc w:val="both"/>
        <w:rPr>
          <w:sz w:val="24"/>
          <w:szCs w:val="28"/>
        </w:rPr>
      </w:pPr>
      <w:r w:rsidRPr="00F62C85">
        <w:rPr>
          <w:sz w:val="24"/>
          <w:szCs w:val="28"/>
        </w:rPr>
        <w:t>PRS measurement outside of measurement gap</w:t>
      </w:r>
    </w:p>
    <w:p w14:paraId="6EC936DC" w14:textId="516C65A6" w:rsidR="000554B1" w:rsidRPr="00F62C85" w:rsidRDefault="000554B1" w:rsidP="000554B1">
      <w:pPr>
        <w:pStyle w:val="ListParagraph"/>
        <w:numPr>
          <w:ilvl w:val="0"/>
          <w:numId w:val="0"/>
        </w:numPr>
        <w:ind w:left="1440"/>
        <w:jc w:val="both"/>
        <w:rPr>
          <w:sz w:val="24"/>
          <w:szCs w:val="28"/>
        </w:rPr>
      </w:pPr>
      <w:r w:rsidRPr="00F62C85">
        <w:rPr>
          <w:sz w:val="24"/>
          <w:szCs w:val="28"/>
        </w:rPr>
        <w:t>measurement with and without PRS aggregation from 2 and 3 PFLs</w:t>
      </w:r>
    </w:p>
    <w:p w14:paraId="33506025" w14:textId="56DAB946" w:rsidR="005E4647" w:rsidRPr="00F62C85" w:rsidRDefault="008C4119" w:rsidP="005E4647">
      <w:pPr>
        <w:pStyle w:val="ListParagraph"/>
        <w:numPr>
          <w:ilvl w:val="0"/>
          <w:numId w:val="16"/>
        </w:numPr>
        <w:jc w:val="both"/>
        <w:rPr>
          <w:sz w:val="24"/>
          <w:szCs w:val="28"/>
        </w:rPr>
      </w:pPr>
      <w:r w:rsidRPr="008C4119">
        <w:rPr>
          <w:sz w:val="24"/>
          <w:szCs w:val="28"/>
          <w:u w:val="single"/>
        </w:rPr>
        <w:t xml:space="preserve">Scenario </w:t>
      </w:r>
      <w:r>
        <w:rPr>
          <w:sz w:val="24"/>
          <w:szCs w:val="28"/>
          <w:u w:val="single"/>
        </w:rPr>
        <w:t>3</w:t>
      </w:r>
      <w:r>
        <w:rPr>
          <w:sz w:val="24"/>
          <w:szCs w:val="28"/>
        </w:rPr>
        <w:t xml:space="preserve">: </w:t>
      </w:r>
      <w:r w:rsidR="00634BB4">
        <w:rPr>
          <w:sz w:val="24"/>
          <w:szCs w:val="28"/>
        </w:rPr>
        <w:t>S</w:t>
      </w:r>
      <w:r w:rsidR="005E4647" w:rsidRPr="00F62C85">
        <w:rPr>
          <w:sz w:val="24"/>
          <w:szCs w:val="28"/>
        </w:rPr>
        <w:t>imultaneous UE-based positioning Case 1 and DL-AoD positioning</w:t>
      </w:r>
    </w:p>
    <w:p w14:paraId="1F17609C" w14:textId="77777777" w:rsidR="00477401" w:rsidRPr="00F62C85" w:rsidRDefault="00477401" w:rsidP="00477401">
      <w:pPr>
        <w:pStyle w:val="ListParagraph"/>
        <w:numPr>
          <w:ilvl w:val="1"/>
          <w:numId w:val="16"/>
        </w:numPr>
        <w:jc w:val="both"/>
        <w:rPr>
          <w:sz w:val="24"/>
          <w:szCs w:val="28"/>
        </w:rPr>
      </w:pPr>
      <w:r w:rsidRPr="00F62C85">
        <w:rPr>
          <w:sz w:val="24"/>
          <w:szCs w:val="28"/>
        </w:rPr>
        <w:t>PRS measurement within measurement gap</w:t>
      </w:r>
    </w:p>
    <w:p w14:paraId="5EE20C7F" w14:textId="77777777" w:rsidR="00477401" w:rsidRPr="00F62C85" w:rsidRDefault="00477401" w:rsidP="00477401">
      <w:pPr>
        <w:pStyle w:val="ListParagraph"/>
        <w:numPr>
          <w:ilvl w:val="1"/>
          <w:numId w:val="16"/>
        </w:numPr>
        <w:jc w:val="both"/>
        <w:rPr>
          <w:sz w:val="24"/>
          <w:szCs w:val="28"/>
        </w:rPr>
      </w:pPr>
      <w:r w:rsidRPr="00F62C85">
        <w:rPr>
          <w:sz w:val="24"/>
          <w:szCs w:val="28"/>
        </w:rPr>
        <w:t>PRS measurement outside of measurement gap</w:t>
      </w:r>
    </w:p>
    <w:p w14:paraId="643CB783" w14:textId="7763BDCA" w:rsidR="000554B1" w:rsidRPr="00F62C85" w:rsidRDefault="000554B1" w:rsidP="00477401">
      <w:pPr>
        <w:pStyle w:val="ListParagraph"/>
        <w:numPr>
          <w:ilvl w:val="1"/>
          <w:numId w:val="16"/>
        </w:numPr>
        <w:jc w:val="both"/>
        <w:rPr>
          <w:sz w:val="24"/>
          <w:szCs w:val="28"/>
        </w:rPr>
      </w:pPr>
      <w:r w:rsidRPr="00F62C85">
        <w:rPr>
          <w:sz w:val="24"/>
          <w:szCs w:val="28"/>
        </w:rPr>
        <w:t>measurement with and without PRS aggregation from 2 and 3 PFLs</w:t>
      </w:r>
    </w:p>
    <w:p w14:paraId="0FC8A2BA" w14:textId="77777777" w:rsidR="00477401" w:rsidRDefault="00477401" w:rsidP="00477401">
      <w:pPr>
        <w:pStyle w:val="ListParagraph"/>
        <w:numPr>
          <w:ilvl w:val="0"/>
          <w:numId w:val="0"/>
        </w:numPr>
        <w:ind w:left="720"/>
        <w:jc w:val="both"/>
      </w:pPr>
    </w:p>
    <w:p w14:paraId="4C53AD85" w14:textId="6DC822D3" w:rsidR="00660728" w:rsidRDefault="0027631B" w:rsidP="004C74C4">
      <w:pPr>
        <w:spacing w:after="0"/>
        <w:jc w:val="both"/>
        <w:rPr>
          <w:lang w:val="en-GB"/>
        </w:rPr>
      </w:pPr>
      <w:r>
        <w:rPr>
          <w:lang w:val="en-GB"/>
        </w:rPr>
        <w:lastRenderedPageBreak/>
        <w:t>From the requirement point of view, scenario 1 where</w:t>
      </w:r>
      <w:r w:rsidR="0090115E">
        <w:rPr>
          <w:lang w:val="en-GB"/>
        </w:rPr>
        <w:t xml:space="preserve"> UE is configured to perform UE-based positioning 1 </w:t>
      </w:r>
      <w:r w:rsidR="0093569B">
        <w:rPr>
          <w:lang w:val="en-GB"/>
        </w:rPr>
        <w:t xml:space="preserve">is the scenario of RAN4 concern. Scenario 2 and scenario 3 </w:t>
      </w:r>
      <w:r w:rsidR="000F5B15">
        <w:rPr>
          <w:lang w:val="en-GB"/>
        </w:rPr>
        <w:t>are</w:t>
      </w:r>
      <w:r w:rsidR="0093569B">
        <w:rPr>
          <w:lang w:val="en-GB"/>
        </w:rPr>
        <w:t xml:space="preserve"> valid </w:t>
      </w:r>
      <w:r w:rsidR="00911662">
        <w:rPr>
          <w:lang w:val="en-GB"/>
        </w:rPr>
        <w:t xml:space="preserve">scenarios </w:t>
      </w:r>
      <w:r w:rsidR="0093569B">
        <w:rPr>
          <w:lang w:val="en-GB"/>
        </w:rPr>
        <w:t xml:space="preserve">where the UE can potentially use the UE location </w:t>
      </w:r>
      <w:r w:rsidR="00702D8C">
        <w:rPr>
          <w:lang w:val="en-GB"/>
        </w:rPr>
        <w:t xml:space="preserve">estimated </w:t>
      </w:r>
      <w:r w:rsidR="00E26217">
        <w:rPr>
          <w:lang w:val="en-GB"/>
        </w:rPr>
        <w:t xml:space="preserve">based on DL-TDoA or DL-AoD positioning to evaluate the performance of its AI/ML model </w:t>
      </w:r>
      <w:r w:rsidR="00570432">
        <w:rPr>
          <w:lang w:val="en-GB"/>
        </w:rPr>
        <w:t>for UE location inferencing.</w:t>
      </w:r>
      <w:r w:rsidR="00F238B0">
        <w:rPr>
          <w:lang w:val="en-GB"/>
        </w:rPr>
        <w:t xml:space="preserve"> </w:t>
      </w:r>
      <w:r w:rsidR="006804EC">
        <w:rPr>
          <w:lang w:val="en-GB"/>
        </w:rPr>
        <w:t>Moreover</w:t>
      </w:r>
      <w:r w:rsidR="008079A2">
        <w:rPr>
          <w:lang w:val="en-GB"/>
        </w:rPr>
        <w:t>,</w:t>
      </w:r>
      <w:r w:rsidR="006804EC">
        <w:rPr>
          <w:lang w:val="en-GB"/>
        </w:rPr>
        <w:t xml:space="preserve"> when UE is configured for scenario 2 </w:t>
      </w:r>
      <w:r w:rsidR="00286D9D">
        <w:rPr>
          <w:lang w:val="en-GB"/>
        </w:rPr>
        <w:t>or</w:t>
      </w:r>
      <w:r w:rsidR="006804EC">
        <w:rPr>
          <w:lang w:val="en-GB"/>
        </w:rPr>
        <w:t xml:space="preserve"> scenario 3, UE is not expected to report position reports</w:t>
      </w:r>
      <w:r w:rsidR="008079A2">
        <w:rPr>
          <w:lang w:val="en-GB"/>
        </w:rPr>
        <w:t xml:space="preserve"> for </w:t>
      </w:r>
      <w:r w:rsidR="00542A8E">
        <w:rPr>
          <w:lang w:val="en-GB"/>
        </w:rPr>
        <w:t>UE-based positioning case 1 and DL-TDoA or DL-AoD positioning</w:t>
      </w:r>
      <w:r w:rsidR="008079A2">
        <w:rPr>
          <w:lang w:val="en-GB"/>
        </w:rPr>
        <w:t>.</w:t>
      </w:r>
      <w:r w:rsidR="004410D6">
        <w:rPr>
          <w:lang w:val="en-GB"/>
        </w:rPr>
        <w:t xml:space="preserve"> We therefore propose to focus on scenario 1 and complete the</w:t>
      </w:r>
      <w:r w:rsidR="00E07FC5">
        <w:rPr>
          <w:lang w:val="en-GB"/>
        </w:rPr>
        <w:t xml:space="preserve"> core requirement applicable to this scenario</w:t>
      </w:r>
      <w:r w:rsidR="00734934">
        <w:rPr>
          <w:lang w:val="en-GB"/>
        </w:rPr>
        <w:t xml:space="preserve"> first</w:t>
      </w:r>
      <w:r w:rsidR="00E07FC5">
        <w:rPr>
          <w:lang w:val="en-GB"/>
        </w:rPr>
        <w:t>.</w:t>
      </w:r>
    </w:p>
    <w:p w14:paraId="60FAC11A" w14:textId="5174C581" w:rsidR="009E72AF" w:rsidRPr="008C4119" w:rsidRDefault="007E35B7" w:rsidP="004C74C4">
      <w:pPr>
        <w:spacing w:after="0"/>
        <w:jc w:val="both"/>
        <w:rPr>
          <w:lang w:val="en-GB"/>
        </w:rPr>
      </w:pPr>
      <w:r>
        <w:rPr>
          <w:lang w:val="en-GB"/>
        </w:rPr>
        <w:t xml:space="preserve">The core part for the AI/ML positioning case 1 needs to be completed by RAN#110 which means RAN4 will have technically two meetings including RAN4#116bis meeting. </w:t>
      </w:r>
      <w:r w:rsidR="00515949">
        <w:rPr>
          <w:lang w:val="en-GB"/>
        </w:rPr>
        <w:t>As high</w:t>
      </w:r>
      <w:r w:rsidR="00B77FAD">
        <w:rPr>
          <w:lang w:val="en-GB"/>
        </w:rPr>
        <w:t>lighted, scenario 1 can be realized by UE by performing PRS measurements within measurement gap, outside of the measurement gap</w:t>
      </w:r>
      <w:r w:rsidR="00586D61">
        <w:rPr>
          <w:lang w:val="en-GB"/>
        </w:rPr>
        <w:t>, and by aggregating PRS resources from multiple PFLs.</w:t>
      </w:r>
      <w:r w:rsidR="00C2307E">
        <w:rPr>
          <w:lang w:val="en-GB"/>
        </w:rPr>
        <w:t xml:space="preserve"> Defining requirements for all these different flavours of UE-based positioning case 1 </w:t>
      </w:r>
      <w:r w:rsidR="00207429">
        <w:rPr>
          <w:lang w:val="en-GB"/>
        </w:rPr>
        <w:t xml:space="preserve">will require quite an effort and may not be feasible to accomplish within the </w:t>
      </w:r>
      <w:r w:rsidR="00854CF5">
        <w:rPr>
          <w:lang w:val="en-GB"/>
        </w:rPr>
        <w:t>extended time frame.</w:t>
      </w:r>
      <w:r>
        <w:rPr>
          <w:lang w:val="en-GB"/>
        </w:rPr>
        <w:t xml:space="preserve"> We therefore propose to prioritize, if not</w:t>
      </w:r>
      <w:r w:rsidR="009B0165">
        <w:rPr>
          <w:lang w:val="en-GB"/>
        </w:rPr>
        <w:t xml:space="preserve"> specify the core requirement only for the case where UE is configured for UE-based positioning case 1 by LMF.</w:t>
      </w:r>
      <w:r w:rsidR="002D20F8">
        <w:rPr>
          <w:lang w:val="en-GB"/>
        </w:rPr>
        <w:t xml:space="preserve"> </w:t>
      </w:r>
      <w:r w:rsidR="00207429">
        <w:rPr>
          <w:lang w:val="en-GB"/>
        </w:rPr>
        <w:t xml:space="preserve"> </w:t>
      </w:r>
      <w:r w:rsidR="00E07FC5">
        <w:rPr>
          <w:lang w:val="en-GB"/>
        </w:rPr>
        <w:t xml:space="preserve"> </w:t>
      </w:r>
      <w:r w:rsidR="004410D6">
        <w:rPr>
          <w:lang w:val="en-GB"/>
        </w:rPr>
        <w:t xml:space="preserve"> </w:t>
      </w:r>
      <w:r w:rsidR="008079A2">
        <w:rPr>
          <w:lang w:val="en-GB"/>
        </w:rPr>
        <w:t xml:space="preserve"> </w:t>
      </w:r>
      <w:r w:rsidR="006804EC">
        <w:rPr>
          <w:lang w:val="en-GB"/>
        </w:rPr>
        <w:t xml:space="preserve"> </w:t>
      </w:r>
    </w:p>
    <w:p w14:paraId="21540409" w14:textId="61D75456" w:rsidR="00D32D79" w:rsidRDefault="00521D16" w:rsidP="004C74C4">
      <w:pPr>
        <w:spacing w:after="0"/>
        <w:jc w:val="both"/>
      </w:pPr>
      <w:r w:rsidRPr="007F0433">
        <w:rPr>
          <w:b/>
          <w:bCs/>
          <w:u w:val="single"/>
          <w:lang w:val="en-GB"/>
        </w:rPr>
        <w:t xml:space="preserve">Observation </w:t>
      </w:r>
      <w:r w:rsidR="007F0433" w:rsidRPr="007F0433">
        <w:rPr>
          <w:b/>
          <w:bCs/>
          <w:u w:val="single"/>
          <w:lang w:val="en-GB"/>
        </w:rPr>
        <w:t>4</w:t>
      </w:r>
      <w:r>
        <w:rPr>
          <w:lang w:val="en-GB"/>
        </w:rPr>
        <w:t xml:space="preserve">: </w:t>
      </w:r>
      <w:r w:rsidR="00D32D79">
        <w:t xml:space="preserve">Following are the scenarios </w:t>
      </w:r>
      <w:r w:rsidR="00854F60">
        <w:t xml:space="preserve">that are valid </w:t>
      </w:r>
      <w:r w:rsidR="00B3255F">
        <w:t>from the signalling point of view</w:t>
      </w:r>
      <w:r w:rsidR="00D32D79">
        <w:t>.</w:t>
      </w:r>
    </w:p>
    <w:p w14:paraId="2F2B99B3" w14:textId="7F10A30A" w:rsidR="00D32D79" w:rsidRPr="00F62C85" w:rsidRDefault="00FC42F6" w:rsidP="004C74C4">
      <w:pPr>
        <w:pStyle w:val="ListParagraph"/>
        <w:numPr>
          <w:ilvl w:val="0"/>
          <w:numId w:val="16"/>
        </w:numPr>
        <w:jc w:val="both"/>
        <w:rPr>
          <w:sz w:val="24"/>
          <w:szCs w:val="28"/>
        </w:rPr>
      </w:pPr>
      <w:r w:rsidRPr="00FC42F6">
        <w:rPr>
          <w:sz w:val="24"/>
          <w:szCs w:val="28"/>
          <w:u w:val="single"/>
        </w:rPr>
        <w:t>Scenario 1</w:t>
      </w:r>
      <w:r>
        <w:rPr>
          <w:sz w:val="24"/>
          <w:szCs w:val="28"/>
        </w:rPr>
        <w:t xml:space="preserve">: </w:t>
      </w:r>
      <w:r w:rsidR="00D32D79" w:rsidRPr="00F62C85">
        <w:rPr>
          <w:sz w:val="24"/>
          <w:szCs w:val="28"/>
        </w:rPr>
        <w:t>UE-based positioning Case 1</w:t>
      </w:r>
    </w:p>
    <w:p w14:paraId="36B425FE"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within measurement gap</w:t>
      </w:r>
    </w:p>
    <w:p w14:paraId="3822636E"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outside of measurement gap</w:t>
      </w:r>
    </w:p>
    <w:p w14:paraId="1A4D4ADB" w14:textId="77777777" w:rsidR="00D32D79" w:rsidRPr="00F62C85" w:rsidRDefault="00D32D79" w:rsidP="00D32D79">
      <w:pPr>
        <w:pStyle w:val="ListParagraph"/>
        <w:numPr>
          <w:ilvl w:val="1"/>
          <w:numId w:val="16"/>
        </w:numPr>
        <w:jc w:val="both"/>
        <w:rPr>
          <w:sz w:val="24"/>
          <w:szCs w:val="28"/>
        </w:rPr>
      </w:pPr>
      <w:r w:rsidRPr="00F62C85">
        <w:rPr>
          <w:sz w:val="24"/>
          <w:szCs w:val="28"/>
        </w:rPr>
        <w:t>measurement with and without PRS aggregation from 2 and 3 PFLs</w:t>
      </w:r>
    </w:p>
    <w:p w14:paraId="223D6982" w14:textId="159CCF21" w:rsidR="00D32D79" w:rsidRPr="00F62C85" w:rsidRDefault="00FC42F6" w:rsidP="00D32D79">
      <w:pPr>
        <w:pStyle w:val="ListParagraph"/>
        <w:numPr>
          <w:ilvl w:val="0"/>
          <w:numId w:val="16"/>
        </w:numPr>
        <w:jc w:val="both"/>
        <w:rPr>
          <w:sz w:val="24"/>
          <w:szCs w:val="28"/>
        </w:rPr>
      </w:pPr>
      <w:r w:rsidRPr="00FC42F6">
        <w:rPr>
          <w:sz w:val="24"/>
          <w:szCs w:val="28"/>
          <w:u w:val="single"/>
        </w:rPr>
        <w:t xml:space="preserve">Scenario </w:t>
      </w:r>
      <w:r>
        <w:rPr>
          <w:sz w:val="24"/>
          <w:szCs w:val="28"/>
          <w:u w:val="single"/>
        </w:rPr>
        <w:t>2</w:t>
      </w:r>
      <w:r w:rsidRPr="00FC42F6">
        <w:rPr>
          <w:sz w:val="24"/>
          <w:szCs w:val="28"/>
        </w:rPr>
        <w:t xml:space="preserve">: </w:t>
      </w:r>
      <w:r w:rsidR="00854F60">
        <w:rPr>
          <w:sz w:val="24"/>
          <w:szCs w:val="28"/>
        </w:rPr>
        <w:t>S</w:t>
      </w:r>
      <w:r w:rsidR="00D32D79" w:rsidRPr="00F62C85">
        <w:rPr>
          <w:sz w:val="24"/>
          <w:szCs w:val="28"/>
        </w:rPr>
        <w:t>imultaneous UE-based positioning Case 1 and DL-TDoA positioning</w:t>
      </w:r>
    </w:p>
    <w:p w14:paraId="290571AD"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within measurement gap</w:t>
      </w:r>
    </w:p>
    <w:p w14:paraId="50E6BE55"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outside of measurement gap</w:t>
      </w:r>
    </w:p>
    <w:p w14:paraId="3F209D78" w14:textId="77777777" w:rsidR="00D32D79" w:rsidRPr="00F62C85" w:rsidRDefault="00D32D79" w:rsidP="00D32D79">
      <w:pPr>
        <w:pStyle w:val="ListParagraph"/>
        <w:numPr>
          <w:ilvl w:val="0"/>
          <w:numId w:val="0"/>
        </w:numPr>
        <w:ind w:left="1440"/>
        <w:jc w:val="both"/>
        <w:rPr>
          <w:sz w:val="24"/>
          <w:szCs w:val="28"/>
        </w:rPr>
      </w:pPr>
      <w:r w:rsidRPr="00F62C85">
        <w:rPr>
          <w:sz w:val="24"/>
          <w:szCs w:val="28"/>
        </w:rPr>
        <w:t>measurement with and without PRS aggregation from 2 and 3 PFLs</w:t>
      </w:r>
    </w:p>
    <w:p w14:paraId="6145CF38" w14:textId="52F3C92F" w:rsidR="00D32D79" w:rsidRPr="00F62C85" w:rsidRDefault="00FC42F6" w:rsidP="00D32D79">
      <w:pPr>
        <w:pStyle w:val="ListParagraph"/>
        <w:numPr>
          <w:ilvl w:val="0"/>
          <w:numId w:val="16"/>
        </w:numPr>
        <w:jc w:val="both"/>
        <w:rPr>
          <w:sz w:val="24"/>
          <w:szCs w:val="28"/>
        </w:rPr>
      </w:pPr>
      <w:r w:rsidRPr="00FC42F6">
        <w:rPr>
          <w:sz w:val="24"/>
          <w:szCs w:val="28"/>
          <w:u w:val="single"/>
        </w:rPr>
        <w:t xml:space="preserve">Scenario </w:t>
      </w:r>
      <w:r>
        <w:rPr>
          <w:sz w:val="24"/>
          <w:szCs w:val="28"/>
          <w:u w:val="single"/>
        </w:rPr>
        <w:t>3</w:t>
      </w:r>
      <w:r>
        <w:rPr>
          <w:sz w:val="24"/>
          <w:szCs w:val="28"/>
        </w:rPr>
        <w:t xml:space="preserve">: </w:t>
      </w:r>
      <w:r w:rsidR="00854F60">
        <w:rPr>
          <w:sz w:val="24"/>
          <w:szCs w:val="28"/>
        </w:rPr>
        <w:t>S</w:t>
      </w:r>
      <w:r w:rsidR="00D32D79" w:rsidRPr="00F62C85">
        <w:rPr>
          <w:sz w:val="24"/>
          <w:szCs w:val="28"/>
        </w:rPr>
        <w:t>imultaneous UE-based positioning Case 1 and DL-AoD positioning</w:t>
      </w:r>
    </w:p>
    <w:p w14:paraId="4E2B9440"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within measurement gap</w:t>
      </w:r>
    </w:p>
    <w:p w14:paraId="78E32D38" w14:textId="77777777" w:rsidR="00D32D79" w:rsidRPr="00F62C85" w:rsidRDefault="00D32D79" w:rsidP="00D32D79">
      <w:pPr>
        <w:pStyle w:val="ListParagraph"/>
        <w:numPr>
          <w:ilvl w:val="1"/>
          <w:numId w:val="16"/>
        </w:numPr>
        <w:jc w:val="both"/>
        <w:rPr>
          <w:sz w:val="24"/>
          <w:szCs w:val="28"/>
        </w:rPr>
      </w:pPr>
      <w:r w:rsidRPr="00F62C85">
        <w:rPr>
          <w:sz w:val="24"/>
          <w:szCs w:val="28"/>
        </w:rPr>
        <w:t>PRS measurement outside of measurement gap</w:t>
      </w:r>
    </w:p>
    <w:p w14:paraId="3E4AB29B" w14:textId="77777777" w:rsidR="00D32D79" w:rsidRPr="00F62C85" w:rsidRDefault="00D32D79" w:rsidP="00D32D79">
      <w:pPr>
        <w:pStyle w:val="ListParagraph"/>
        <w:numPr>
          <w:ilvl w:val="1"/>
          <w:numId w:val="16"/>
        </w:numPr>
        <w:jc w:val="both"/>
        <w:rPr>
          <w:sz w:val="24"/>
          <w:szCs w:val="28"/>
        </w:rPr>
      </w:pPr>
      <w:r w:rsidRPr="00F62C85">
        <w:rPr>
          <w:sz w:val="24"/>
          <w:szCs w:val="28"/>
        </w:rPr>
        <w:t>measurement with and without PRS aggregation from 2 and 3 PFLs</w:t>
      </w:r>
    </w:p>
    <w:p w14:paraId="67056218" w14:textId="3F77F2AD" w:rsidR="00DF310A" w:rsidRDefault="004F126E" w:rsidP="002620A6">
      <w:pPr>
        <w:jc w:val="both"/>
      </w:pPr>
      <w:r w:rsidRPr="009C30DB">
        <w:rPr>
          <w:b/>
          <w:bCs/>
          <w:u w:val="single"/>
        </w:rPr>
        <w:t xml:space="preserve">Proposal </w:t>
      </w:r>
      <w:r w:rsidR="007F0433">
        <w:rPr>
          <w:b/>
          <w:bCs/>
          <w:u w:val="single"/>
        </w:rPr>
        <w:t>1</w:t>
      </w:r>
      <w:r>
        <w:t xml:space="preserve">: RAN4 </w:t>
      </w:r>
      <w:r w:rsidR="009C30DB">
        <w:t xml:space="preserve">to </w:t>
      </w:r>
      <w:r>
        <w:t xml:space="preserve">define core requirements </w:t>
      </w:r>
      <w:r w:rsidR="009C30DB">
        <w:t>for the scenario</w:t>
      </w:r>
      <w:r w:rsidR="002620A6">
        <w:t xml:space="preserve"> where the UE is </w:t>
      </w:r>
      <w:r w:rsidR="00C03B89">
        <w:t xml:space="preserve">only </w:t>
      </w:r>
      <w:r w:rsidR="002620A6">
        <w:t>configured to perform UE based positioning case 1.</w:t>
      </w:r>
    </w:p>
    <w:p w14:paraId="3E314B46" w14:textId="6687D36B" w:rsidR="00070BA8" w:rsidRDefault="00CF737D" w:rsidP="001530DC">
      <w:pPr>
        <w:jc w:val="both"/>
      </w:pPr>
      <w:r w:rsidRPr="00A21BE0">
        <w:t xml:space="preserve">In RAN4#116 meeting </w:t>
      </w:r>
      <w:r w:rsidR="007F0433">
        <w:t>reporting delay</w:t>
      </w:r>
      <w:r w:rsidRPr="00A21BE0">
        <w:t xml:space="preserve"> requirement for </w:t>
      </w:r>
      <w:r w:rsidR="007F0433">
        <w:t>UE-based positioning case 1</w:t>
      </w:r>
      <w:r w:rsidRPr="00A21BE0">
        <w:t xml:space="preserve"> was discussed. </w:t>
      </w:r>
      <w:r w:rsidR="005C382A">
        <w:t xml:space="preserve">The agreement, copied below for reference, has an FFS </w:t>
      </w:r>
      <w:r w:rsidR="002E44CF">
        <w:t>on number of samples</w:t>
      </w:r>
      <w:r w:rsidR="00CD148E">
        <w:t xml:space="preserve"> to be considered for </w:t>
      </w:r>
      <w:r w:rsidR="002E44CF">
        <w:t>core requirement</w:t>
      </w:r>
      <w:r w:rsidRPr="00A21BE0">
        <w:t>.</w:t>
      </w:r>
      <w:r w:rsidR="00CD148E">
        <w:t xml:space="preserve"> </w:t>
      </w:r>
    </w:p>
    <w:p w14:paraId="19661188" w14:textId="77777777" w:rsidR="00070BA8" w:rsidRPr="00A21BE0" w:rsidRDefault="00070BA8" w:rsidP="00070BA8">
      <w:pPr>
        <w:rPr>
          <w:rFonts w:eastAsia="Yu Mincho"/>
          <w:iCs/>
          <w:lang w:eastAsia="ja-JP"/>
        </w:rPr>
      </w:pPr>
      <w:r w:rsidRPr="00A21BE0">
        <w:rPr>
          <w:rFonts w:eastAsia="Yu Mincho"/>
          <w:b/>
          <w:bCs/>
          <w:i/>
          <w:lang w:eastAsia="ja-JP"/>
        </w:rPr>
        <w:t>Agreement from RAN4#116 [</w:t>
      </w:r>
      <w:r>
        <w:rPr>
          <w:rFonts w:eastAsia="Yu Mincho"/>
          <w:b/>
          <w:bCs/>
          <w:i/>
          <w:lang w:eastAsia="ja-JP"/>
        </w:rPr>
        <w:t>3</w:t>
      </w:r>
      <w:r w:rsidRPr="00A21BE0">
        <w:rPr>
          <w:rFonts w:eastAsia="Yu Mincho"/>
          <w:b/>
          <w:bCs/>
          <w:i/>
          <w:lang w:eastAsia="ja-JP"/>
        </w:rPr>
        <w:t>]</w:t>
      </w:r>
      <w:r w:rsidRPr="00A21BE0">
        <w:rPr>
          <w:rFonts w:eastAsia="Yu Mincho"/>
          <w:iCs/>
          <w:lang w:eastAsia="ja-JP"/>
        </w:rPr>
        <w:t>:</w:t>
      </w:r>
    </w:p>
    <w:p w14:paraId="7BBB501D" w14:textId="77777777" w:rsidR="00070BA8" w:rsidRPr="00A21BE0" w:rsidRDefault="00070BA8" w:rsidP="00070BA8">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Take the framework of the existing reporting delay requirements</w:t>
      </w:r>
    </w:p>
    <w:p w14:paraId="5BFD7433" w14:textId="77777777" w:rsidR="00070BA8" w:rsidRPr="00A21BE0" w:rsidRDefault="00070BA8" w:rsidP="00070BA8">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Reporting delay includes measurement delay, inference delay and the time needed until the UE send the report</w:t>
      </w:r>
    </w:p>
    <w:p w14:paraId="255FB88C" w14:textId="77777777" w:rsidR="00070BA8" w:rsidRPr="00A21BE0" w:rsidRDefault="00070BA8" w:rsidP="00070BA8">
      <w:pPr>
        <w:pStyle w:val="ListParagraph"/>
        <w:numPr>
          <w:ilvl w:val="0"/>
          <w:numId w:val="15"/>
        </w:numPr>
        <w:rPr>
          <w:rFonts w:eastAsia="Yu Mincho"/>
          <w:i/>
          <w:iCs/>
          <w:sz w:val="24"/>
          <w:szCs w:val="28"/>
          <w:lang w:val="en-US" w:eastAsia="ja-JP"/>
        </w:rPr>
      </w:pPr>
      <w:r w:rsidRPr="00A21BE0">
        <w:rPr>
          <w:rFonts w:eastAsia="Yu Mincho"/>
          <w:i/>
          <w:iCs/>
          <w:sz w:val="24"/>
          <w:szCs w:val="28"/>
          <w:lang w:val="en-US" w:eastAsia="ja-JP"/>
        </w:rPr>
        <w:t xml:space="preserve">Check until next </w:t>
      </w:r>
      <w:proofErr w:type="gramStart"/>
      <w:r w:rsidRPr="00A21BE0">
        <w:rPr>
          <w:rFonts w:eastAsia="Yu Mincho"/>
          <w:i/>
          <w:iCs/>
          <w:sz w:val="24"/>
          <w:szCs w:val="28"/>
          <w:lang w:val="en-US" w:eastAsia="ja-JP"/>
        </w:rPr>
        <w:t>meeting</w:t>
      </w:r>
      <w:proofErr w:type="gramEnd"/>
      <w:r w:rsidRPr="00A21BE0">
        <w:rPr>
          <w:rFonts w:eastAsia="Yu Mincho"/>
          <w:i/>
          <w:iCs/>
          <w:sz w:val="24"/>
          <w:szCs w:val="28"/>
          <w:lang w:val="en-US" w:eastAsia="ja-JP"/>
        </w:rPr>
        <w:t xml:space="preserve"> on the number of samples needed for the measurements</w:t>
      </w:r>
    </w:p>
    <w:p w14:paraId="4D77D7EF" w14:textId="47165114" w:rsidR="001530DC" w:rsidRDefault="00CD148E" w:rsidP="001530DC">
      <w:pPr>
        <w:jc w:val="both"/>
      </w:pPr>
      <w:r>
        <w:t xml:space="preserve">For legacy </w:t>
      </w:r>
      <w:r w:rsidR="006550A9">
        <w:t xml:space="preserve">positioning measurements number of samples for positioning measurements is </w:t>
      </w:r>
      <w:r w:rsidR="00CE3121">
        <w:t>based on the UE capability to perform positioning measurements with reduced number of samples</w:t>
      </w:r>
      <w:r w:rsidR="0072051F">
        <w:t>, whether the PRS bandwidth is within the active bandwidth part of the UE,</w:t>
      </w:r>
      <w:r w:rsidR="006E5329">
        <w:t xml:space="preserve"> and if the magnitude of difference between the serving cell’s SS-RSRP and the neighbor cell’s PRS-RSRP is within 6dB.</w:t>
      </w:r>
      <w:r w:rsidR="0072051F">
        <w:t xml:space="preserve"> </w:t>
      </w:r>
      <w:r w:rsidR="00070BA8">
        <w:t>In our view, t</w:t>
      </w:r>
      <w:r w:rsidR="0072051F">
        <w:t xml:space="preserve">he same principle can also be applied to </w:t>
      </w:r>
      <w:r w:rsidR="00070BA8">
        <w:t>the scenario where the UE is configured to perform UE-based positioning case 1.</w:t>
      </w:r>
    </w:p>
    <w:p w14:paraId="4A4EAA06" w14:textId="7618F4B2" w:rsidR="00070BA8" w:rsidRPr="00A21BE0" w:rsidRDefault="00070BA8" w:rsidP="001530DC">
      <w:pPr>
        <w:jc w:val="both"/>
      </w:pPr>
      <w:r w:rsidRPr="00437F67">
        <w:rPr>
          <w:b/>
          <w:u w:val="single"/>
        </w:rPr>
        <w:lastRenderedPageBreak/>
        <w:t xml:space="preserve">Proposal </w:t>
      </w:r>
      <w:r w:rsidR="007F0433">
        <w:rPr>
          <w:b/>
          <w:u w:val="single"/>
        </w:rPr>
        <w:t>2</w:t>
      </w:r>
      <w:r>
        <w:t xml:space="preserve">: </w:t>
      </w:r>
      <w:r w:rsidR="00DF744A">
        <w:t>In the core requirement f</w:t>
      </w:r>
      <w:r>
        <w:t>or UE based positioning case 1</w:t>
      </w:r>
      <w:r w:rsidR="00DF744A">
        <w:t>, N</w:t>
      </w:r>
      <w:r w:rsidR="00DF744A" w:rsidRPr="00DF744A">
        <w:rPr>
          <w:vertAlign w:val="subscript"/>
        </w:rPr>
        <w:t>sample</w:t>
      </w:r>
      <w:r w:rsidR="00DF744A">
        <w:t xml:space="preserve"> = 1</w:t>
      </w:r>
      <w:r>
        <w:t xml:space="preserve"> </w:t>
      </w:r>
      <w:r w:rsidR="001B67E9">
        <w:t xml:space="preserve">if UE supports reduced number of samples for PRS measurement, PRS bandwidth is within the active bandwidth part, and magnitude of difference between the serving cell’s SS-RSRP and neighbor cell’s PRS-RSRP is within 6dB. </w:t>
      </w:r>
    </w:p>
    <w:p w14:paraId="1F1BC862" w14:textId="0C0F3B17" w:rsidR="001B67E9" w:rsidRPr="00A21BE0" w:rsidRDefault="001B67E9" w:rsidP="001B67E9">
      <w:pPr>
        <w:jc w:val="both"/>
      </w:pPr>
      <w:r w:rsidRPr="00437F67">
        <w:rPr>
          <w:b/>
          <w:u w:val="single"/>
        </w:rPr>
        <w:t xml:space="preserve">Proposal </w:t>
      </w:r>
      <w:r w:rsidR="007F0433">
        <w:rPr>
          <w:b/>
          <w:u w:val="single"/>
        </w:rPr>
        <w:t>3</w:t>
      </w:r>
      <w:r>
        <w:t>: In the core requirement for UE based positioning case 1, N</w:t>
      </w:r>
      <w:r w:rsidRPr="00DF744A">
        <w:rPr>
          <w:vertAlign w:val="subscript"/>
        </w:rPr>
        <w:t>sample</w:t>
      </w:r>
      <w:r>
        <w:t xml:space="preserve"> = 2 if UE supports reduced number of samples for PRS measurement, PRS bandwidth is </w:t>
      </w:r>
      <w:r w:rsidR="00755F3C">
        <w:t xml:space="preserve">not </w:t>
      </w:r>
      <w:r>
        <w:t xml:space="preserve">within the active bandwidth part, and magnitude of difference between the serving cell’s SS-RSRP and neighbor cell’s PRS-RSRP is </w:t>
      </w:r>
      <w:r w:rsidR="00755F3C">
        <w:t xml:space="preserve">not </w:t>
      </w:r>
      <w:r>
        <w:t xml:space="preserve">within 6dB. </w:t>
      </w:r>
    </w:p>
    <w:p w14:paraId="423F9755" w14:textId="131A8963" w:rsidR="001530DC" w:rsidRPr="00A21BE0" w:rsidRDefault="00755F3C" w:rsidP="00CF737D">
      <w:pPr>
        <w:jc w:val="both"/>
      </w:pPr>
      <w:r w:rsidRPr="00437F67">
        <w:rPr>
          <w:b/>
          <w:u w:val="single"/>
        </w:rPr>
        <w:t xml:space="preserve">Proposal </w:t>
      </w:r>
      <w:r w:rsidR="007F0433">
        <w:rPr>
          <w:b/>
          <w:u w:val="single"/>
        </w:rPr>
        <w:t>4</w:t>
      </w:r>
      <w:r>
        <w:t>: In the core requirement for UE based positioning use case 1, N</w:t>
      </w:r>
      <w:r w:rsidRPr="00DF744A">
        <w:rPr>
          <w:vertAlign w:val="subscript"/>
        </w:rPr>
        <w:t>sample</w:t>
      </w:r>
      <w:r>
        <w:t xml:space="preserve"> = 4 if UE does not support reduced number of samples for PRS measurement</w:t>
      </w:r>
      <w:r w:rsidR="00CB0B58">
        <w:t>.</w:t>
      </w:r>
    </w:p>
    <w:p w14:paraId="48754C28" w14:textId="504376BD" w:rsidR="00C61C76" w:rsidRDefault="00341DB9" w:rsidP="003650DF">
      <w:pPr>
        <w:jc w:val="both"/>
      </w:pPr>
      <w:r>
        <w:t>Like</w:t>
      </w:r>
      <w:r w:rsidR="00140D3B">
        <w:t xml:space="preserve"> N</w:t>
      </w:r>
      <w:r w:rsidR="00140D3B" w:rsidRPr="00DF744A">
        <w:rPr>
          <w:vertAlign w:val="subscript"/>
        </w:rPr>
        <w:t>sample</w:t>
      </w:r>
      <w:r w:rsidR="00125E7F">
        <w:t>,</w:t>
      </w:r>
      <w:r>
        <w:t xml:space="preserve"> impact of Rx beam sweeping factor can </w:t>
      </w:r>
      <w:r w:rsidR="00C61C76">
        <w:t xml:space="preserve">also </w:t>
      </w:r>
      <w:r>
        <w:t xml:space="preserve">be inherited to the </w:t>
      </w:r>
      <w:r w:rsidR="0012297F">
        <w:t>core requirement for UE-based positioning case 1</w:t>
      </w:r>
      <w:r w:rsidR="00456F0D">
        <w:t xml:space="preserve"> for FR2</w:t>
      </w:r>
      <w:r w:rsidR="0012297F">
        <w:t xml:space="preserve">. </w:t>
      </w:r>
      <w:r w:rsidR="00782019">
        <w:t xml:space="preserve">For the core requirement in FR2, </w:t>
      </w:r>
      <w:r w:rsidR="006C2A94">
        <w:t xml:space="preserve">number of Rx beam sweeping factor can be equal to the value that UE </w:t>
      </w:r>
      <w:r w:rsidR="00854A8A">
        <w:t xml:space="preserve">has reported </w:t>
      </w:r>
      <w:r w:rsidR="00C61C76">
        <w:t xml:space="preserve">as </w:t>
      </w:r>
      <w:r w:rsidR="00854A8A">
        <w:t xml:space="preserve">its capability to the network. For UEs that </w:t>
      </w:r>
      <w:r w:rsidR="00DF45AD">
        <w:t>cannot perform</w:t>
      </w:r>
      <w:r w:rsidR="00854A8A">
        <w:t xml:space="preserve"> PRS measurement with reduced Rx beam sweeping factor the</w:t>
      </w:r>
      <w:r w:rsidR="00125E7F">
        <w:t xml:space="preserve"> </w:t>
      </w:r>
      <w:r w:rsidR="00C61C76">
        <w:t>default value of 8 shall be considered.</w:t>
      </w:r>
    </w:p>
    <w:p w14:paraId="6BBF19A6" w14:textId="4547B909" w:rsidR="00753175" w:rsidRDefault="00C61C76" w:rsidP="003650DF">
      <w:pPr>
        <w:jc w:val="both"/>
      </w:pPr>
      <w:r w:rsidRPr="001D24AE">
        <w:rPr>
          <w:b/>
          <w:bCs/>
          <w:u w:val="single"/>
        </w:rPr>
        <w:t xml:space="preserve">Proposal </w:t>
      </w:r>
      <w:r w:rsidR="007F0433">
        <w:rPr>
          <w:b/>
          <w:bCs/>
          <w:u w:val="single"/>
        </w:rPr>
        <w:t>5</w:t>
      </w:r>
      <w:r>
        <w:t xml:space="preserve">: </w:t>
      </w:r>
      <w:r w:rsidR="003B4E51">
        <w:t xml:space="preserve">For UEs that support reduced </w:t>
      </w:r>
      <w:r w:rsidR="00817299">
        <w:t xml:space="preserve">Rx beam sweeping factor </w:t>
      </w:r>
      <w:r w:rsidR="003B4E51">
        <w:t xml:space="preserve">for PRS measurement </w:t>
      </w:r>
      <w:r w:rsidR="00817299">
        <w:t>in FR2</w:t>
      </w:r>
      <w:r w:rsidR="00F11BDB">
        <w:t>, the Rx beam sweeping factor</w:t>
      </w:r>
      <w:r w:rsidR="00817299">
        <w:t xml:space="preserve"> i</w:t>
      </w:r>
      <w:r w:rsidR="002733D5">
        <w:t>n the core requirement for UE-based positioning case 1 is equal to the value reported by UE as its capability</w:t>
      </w:r>
      <w:r w:rsidR="001D24AE">
        <w:t>.</w:t>
      </w:r>
      <w:r w:rsidR="00653C5A">
        <w:t xml:space="preserve"> </w:t>
      </w:r>
      <w:r w:rsidR="00140D3B">
        <w:t xml:space="preserve"> </w:t>
      </w:r>
    </w:p>
    <w:p w14:paraId="12B10177" w14:textId="684C8763" w:rsidR="001D24AE" w:rsidRPr="00140D3B" w:rsidRDefault="001D24AE" w:rsidP="003650DF">
      <w:pPr>
        <w:jc w:val="both"/>
      </w:pPr>
      <w:r w:rsidRPr="001D24AE">
        <w:rPr>
          <w:b/>
          <w:bCs/>
          <w:u w:val="single"/>
        </w:rPr>
        <w:t xml:space="preserve">Proposal </w:t>
      </w:r>
      <w:r w:rsidR="007F0433">
        <w:rPr>
          <w:b/>
          <w:bCs/>
          <w:u w:val="single"/>
        </w:rPr>
        <w:t>6</w:t>
      </w:r>
      <w:r>
        <w:t xml:space="preserve">: For UEs that do not support reduced Rx beam sweeping factor </w:t>
      </w:r>
      <w:r w:rsidR="00F11BDB">
        <w:t xml:space="preserve">for PRS measurement </w:t>
      </w:r>
      <w:r>
        <w:t xml:space="preserve">in FR2, </w:t>
      </w:r>
      <w:r w:rsidR="00BD28D7">
        <w:t xml:space="preserve">default value of 8 is considered </w:t>
      </w:r>
      <w:r>
        <w:t xml:space="preserve">in the core requirement for UE-based positioning case 1.  </w:t>
      </w:r>
    </w:p>
    <w:p w14:paraId="04C29132" w14:textId="25BD56FE" w:rsidR="003650DF" w:rsidRPr="00A21BE0" w:rsidRDefault="003650DF" w:rsidP="003650DF">
      <w:pPr>
        <w:jc w:val="both"/>
      </w:pPr>
      <w:r w:rsidRPr="00A21BE0">
        <w:t xml:space="preserve">Unlike in the legacy positioning measurements, UE can perform PRS measurements for its model input with a single Rx timing error group (TEG) limiting the impact of number of Rx TEGs on the measurement period requirement for </w:t>
      </w:r>
      <w:r w:rsidR="00150E38">
        <w:t>UE-based positioning case 1</w:t>
      </w:r>
      <w:r w:rsidRPr="00A21BE0">
        <w:t xml:space="preserve">. Besides, the usage of Rx TEG is also transparent from the signaling point of view, thus adding limitation to the testing procedure to verify the impact of number of TEGs on the measurement delay requirement. Therefore, impact of the number of Rx TEGs on the measurement period requirement for </w:t>
      </w:r>
      <w:r w:rsidR="00941A9A">
        <w:t>UE-based positioning case 1</w:t>
      </w:r>
      <w:r w:rsidRPr="00A21BE0">
        <w:t xml:space="preserve"> should not be considered.</w:t>
      </w:r>
    </w:p>
    <w:p w14:paraId="29E4AEA8" w14:textId="43C669D0" w:rsidR="009F48B2" w:rsidRPr="00A21BE0" w:rsidRDefault="003650DF" w:rsidP="00BB28A2">
      <w:pPr>
        <w:jc w:val="both"/>
      </w:pPr>
      <w:r w:rsidRPr="00A21BE0">
        <w:rPr>
          <w:b/>
          <w:bCs/>
          <w:u w:val="single"/>
        </w:rPr>
        <w:br/>
        <w:t xml:space="preserve">Proposal </w:t>
      </w:r>
      <w:r w:rsidR="007F0433">
        <w:rPr>
          <w:b/>
          <w:bCs/>
          <w:u w:val="single"/>
        </w:rPr>
        <w:t>7</w:t>
      </w:r>
      <w:r w:rsidRPr="00A21BE0">
        <w:t xml:space="preserve">: </w:t>
      </w:r>
      <w:r w:rsidR="00417817">
        <w:t>I</w:t>
      </w:r>
      <w:r w:rsidR="00417817" w:rsidRPr="00A21BE0">
        <w:t xml:space="preserve">mpact of the number of Rx TEGs on the measurement period requirement for </w:t>
      </w:r>
      <w:r w:rsidR="00417817">
        <w:t>UE-based positioning case 1</w:t>
      </w:r>
      <w:r w:rsidR="00417817" w:rsidRPr="00A21BE0">
        <w:t xml:space="preserve"> should not be considered</w:t>
      </w:r>
      <w:r w:rsidRPr="00A21BE0">
        <w:t>.</w:t>
      </w:r>
      <w:bookmarkEnd w:id="0"/>
      <w:bookmarkEnd w:id="1"/>
    </w:p>
    <w:p w14:paraId="29E4AEA9" w14:textId="77777777" w:rsidR="009F48B2" w:rsidRPr="00A21BE0" w:rsidRDefault="00A6127F">
      <w:pPr>
        <w:pStyle w:val="Heading1"/>
        <w:rPr>
          <w:lang w:val="en-US"/>
        </w:rPr>
      </w:pPr>
      <w:r w:rsidRPr="00A21BE0">
        <w:rPr>
          <w:lang w:val="en-US"/>
        </w:rPr>
        <w:t>Summary</w:t>
      </w:r>
    </w:p>
    <w:p w14:paraId="29E4AEAF" w14:textId="44D9D4BB" w:rsidR="009F48B2" w:rsidRDefault="00A6127F" w:rsidP="00A6127F">
      <w:pPr>
        <w:rPr>
          <w:lang w:eastAsia="ja-JP"/>
        </w:rPr>
      </w:pPr>
      <w:r w:rsidRPr="00A21BE0">
        <w:rPr>
          <w:lang w:eastAsia="ja-JP"/>
        </w:rPr>
        <w:t xml:space="preserve">In this contribution, issues related to the core requirement for </w:t>
      </w:r>
      <w:r w:rsidR="00AD4AAD">
        <w:t>UE-based positioning case 1</w:t>
      </w:r>
      <w:r w:rsidRPr="00A21BE0">
        <w:rPr>
          <w:lang w:eastAsia="ja-JP"/>
        </w:rPr>
        <w:t xml:space="preserve"> in WID are discussed. The observations and proposals below summarize the discussions presented in this paper.</w:t>
      </w:r>
    </w:p>
    <w:p w14:paraId="39101BA2" w14:textId="77777777" w:rsidR="007F0433" w:rsidRPr="00A21BE0" w:rsidRDefault="007F0433" w:rsidP="007F0433">
      <w:pPr>
        <w:jc w:val="both"/>
      </w:pPr>
      <w:r w:rsidRPr="00A21BE0">
        <w:rPr>
          <w:b/>
          <w:bCs/>
          <w:u w:val="single"/>
        </w:rPr>
        <w:t xml:space="preserve">Observation </w:t>
      </w:r>
      <w:r>
        <w:rPr>
          <w:b/>
          <w:bCs/>
          <w:u w:val="single"/>
        </w:rPr>
        <w:t>1</w:t>
      </w:r>
      <w:r w:rsidRPr="00A21BE0">
        <w:rPr>
          <w:b/>
          <w:bCs/>
        </w:rPr>
        <w:t>:</w:t>
      </w:r>
      <w:r w:rsidRPr="00A21BE0">
        <w:t xml:space="preserve"> Depending on the UE capability, network can configure UE to perform UE based positioning case 1, or UE based positioning case 1 + </w:t>
      </w:r>
      <w:r>
        <w:t xml:space="preserve">non-AI/ML based </w:t>
      </w:r>
      <w:r w:rsidRPr="00A21BE0">
        <w:t xml:space="preserve">DL-TDoA positioning, or UE based positioning case 1 + </w:t>
      </w:r>
      <w:r>
        <w:t xml:space="preserve">non-AI/ML based </w:t>
      </w:r>
      <w:r w:rsidRPr="00A21BE0">
        <w:t>DL-AoD positioning.</w:t>
      </w:r>
    </w:p>
    <w:p w14:paraId="3A00EF9E" w14:textId="77777777" w:rsidR="007F0433" w:rsidRPr="00A21BE0" w:rsidRDefault="007F0433" w:rsidP="007F0433">
      <w:pPr>
        <w:jc w:val="both"/>
      </w:pPr>
      <w:r w:rsidRPr="00A21BE0">
        <w:rPr>
          <w:b/>
          <w:bCs/>
          <w:u w:val="single"/>
        </w:rPr>
        <w:lastRenderedPageBreak/>
        <w:t xml:space="preserve">Observation </w:t>
      </w:r>
      <w:r>
        <w:rPr>
          <w:b/>
          <w:bCs/>
          <w:u w:val="single"/>
        </w:rPr>
        <w:t>2</w:t>
      </w:r>
      <w:r w:rsidRPr="00A21BE0">
        <w:rPr>
          <w:b/>
          <w:bCs/>
        </w:rPr>
        <w:t>:</w:t>
      </w:r>
      <w:r w:rsidRPr="00A21BE0">
        <w:t xml:space="preserve"> Depending on UE capability, </w:t>
      </w:r>
      <w:r>
        <w:t xml:space="preserve">UE can be configured to perform </w:t>
      </w:r>
      <w:r w:rsidRPr="00A21BE0">
        <w:t xml:space="preserve">PRS measurement within measurement gap or outside of the measurement gap in a PRS processing window (PPW) for UE based positioning case 1. </w:t>
      </w:r>
    </w:p>
    <w:p w14:paraId="50F5621B" w14:textId="77777777" w:rsidR="007F0433" w:rsidRDefault="007F0433" w:rsidP="007F0433">
      <w:pPr>
        <w:jc w:val="both"/>
      </w:pPr>
      <w:r w:rsidRPr="00A21BE0">
        <w:rPr>
          <w:b/>
          <w:bCs/>
          <w:u w:val="single"/>
        </w:rPr>
        <w:t xml:space="preserve">Observation </w:t>
      </w:r>
      <w:r>
        <w:rPr>
          <w:b/>
          <w:bCs/>
          <w:u w:val="single"/>
        </w:rPr>
        <w:t>3</w:t>
      </w:r>
      <w:r w:rsidRPr="00A21BE0">
        <w:rPr>
          <w:b/>
          <w:bCs/>
        </w:rPr>
        <w:t>:</w:t>
      </w:r>
      <w:r w:rsidRPr="00A21BE0">
        <w:t xml:space="preserve"> Depending on the UE capability network can configure UE to perform positioning measurements for UE based positioning case 1 by aggregating PRS resources from 2 or 3 PFLs.</w:t>
      </w:r>
    </w:p>
    <w:p w14:paraId="1F09D5CA" w14:textId="77777777" w:rsidR="007F0433" w:rsidRDefault="007F0433" w:rsidP="007F0433">
      <w:pPr>
        <w:spacing w:after="0"/>
        <w:jc w:val="both"/>
      </w:pPr>
      <w:r w:rsidRPr="00C70F9A">
        <w:rPr>
          <w:b/>
          <w:bCs/>
          <w:u w:val="single"/>
          <w:lang w:val="en-GB"/>
        </w:rPr>
        <w:t>Observation 4</w:t>
      </w:r>
      <w:r w:rsidRPr="00C70F9A">
        <w:rPr>
          <w:lang w:val="en-GB"/>
        </w:rPr>
        <w:t>:</w:t>
      </w:r>
      <w:r>
        <w:rPr>
          <w:lang w:val="en-GB"/>
        </w:rPr>
        <w:t xml:space="preserve"> </w:t>
      </w:r>
      <w:r>
        <w:t>Following are the scenarios that are valid from the signalling point of view.</w:t>
      </w:r>
    </w:p>
    <w:p w14:paraId="575B6552" w14:textId="77777777" w:rsidR="007F0433" w:rsidRPr="00F62C85" w:rsidRDefault="007F0433" w:rsidP="007F0433">
      <w:pPr>
        <w:pStyle w:val="ListParagraph"/>
        <w:numPr>
          <w:ilvl w:val="0"/>
          <w:numId w:val="16"/>
        </w:numPr>
        <w:jc w:val="both"/>
        <w:rPr>
          <w:sz w:val="24"/>
          <w:szCs w:val="28"/>
        </w:rPr>
      </w:pPr>
      <w:r w:rsidRPr="00FC42F6">
        <w:rPr>
          <w:sz w:val="24"/>
          <w:szCs w:val="28"/>
          <w:u w:val="single"/>
        </w:rPr>
        <w:t>Scenario 1</w:t>
      </w:r>
      <w:r>
        <w:rPr>
          <w:sz w:val="24"/>
          <w:szCs w:val="28"/>
        </w:rPr>
        <w:t xml:space="preserve">: </w:t>
      </w:r>
      <w:r w:rsidRPr="00F62C85">
        <w:rPr>
          <w:sz w:val="24"/>
          <w:szCs w:val="28"/>
        </w:rPr>
        <w:t>UE-based positioning Case 1</w:t>
      </w:r>
    </w:p>
    <w:p w14:paraId="684AEACE"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within measurement gap</w:t>
      </w:r>
    </w:p>
    <w:p w14:paraId="1D1ECFE2"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outside of measurement gap</w:t>
      </w:r>
    </w:p>
    <w:p w14:paraId="4219CBEC" w14:textId="77777777" w:rsidR="007F0433" w:rsidRPr="00F62C85" w:rsidRDefault="007F0433" w:rsidP="007F0433">
      <w:pPr>
        <w:pStyle w:val="ListParagraph"/>
        <w:numPr>
          <w:ilvl w:val="1"/>
          <w:numId w:val="16"/>
        </w:numPr>
        <w:jc w:val="both"/>
        <w:rPr>
          <w:sz w:val="24"/>
          <w:szCs w:val="28"/>
        </w:rPr>
      </w:pPr>
      <w:r w:rsidRPr="00F62C85">
        <w:rPr>
          <w:sz w:val="24"/>
          <w:szCs w:val="28"/>
        </w:rPr>
        <w:t>measurement with and without PRS aggregation from 2 and 3 PFLs</w:t>
      </w:r>
    </w:p>
    <w:p w14:paraId="72B0E6C3" w14:textId="77777777" w:rsidR="007F0433" w:rsidRPr="00F62C85" w:rsidRDefault="007F0433" w:rsidP="007F0433">
      <w:pPr>
        <w:pStyle w:val="ListParagraph"/>
        <w:numPr>
          <w:ilvl w:val="0"/>
          <w:numId w:val="16"/>
        </w:numPr>
        <w:jc w:val="both"/>
        <w:rPr>
          <w:sz w:val="24"/>
          <w:szCs w:val="28"/>
        </w:rPr>
      </w:pPr>
      <w:r w:rsidRPr="00FC42F6">
        <w:rPr>
          <w:sz w:val="24"/>
          <w:szCs w:val="28"/>
          <w:u w:val="single"/>
        </w:rPr>
        <w:t xml:space="preserve">Scenario </w:t>
      </w:r>
      <w:r>
        <w:rPr>
          <w:sz w:val="24"/>
          <w:szCs w:val="28"/>
          <w:u w:val="single"/>
        </w:rPr>
        <w:t>2</w:t>
      </w:r>
      <w:r w:rsidRPr="00FC42F6">
        <w:rPr>
          <w:sz w:val="24"/>
          <w:szCs w:val="28"/>
        </w:rPr>
        <w:t xml:space="preserve">: </w:t>
      </w:r>
      <w:r>
        <w:rPr>
          <w:sz w:val="24"/>
          <w:szCs w:val="28"/>
        </w:rPr>
        <w:t>S</w:t>
      </w:r>
      <w:r w:rsidRPr="00F62C85">
        <w:rPr>
          <w:sz w:val="24"/>
          <w:szCs w:val="28"/>
        </w:rPr>
        <w:t>imultaneous UE-based positioning Case 1 and DL-TDoA positioning</w:t>
      </w:r>
    </w:p>
    <w:p w14:paraId="0791B25E"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within measurement gap</w:t>
      </w:r>
    </w:p>
    <w:p w14:paraId="7B74666F"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outside of measurement gap</w:t>
      </w:r>
    </w:p>
    <w:p w14:paraId="3B8AA98F" w14:textId="77777777" w:rsidR="007F0433" w:rsidRPr="00F62C85" w:rsidRDefault="007F0433" w:rsidP="007F0433">
      <w:pPr>
        <w:pStyle w:val="ListParagraph"/>
        <w:numPr>
          <w:ilvl w:val="0"/>
          <w:numId w:val="0"/>
        </w:numPr>
        <w:ind w:left="1440"/>
        <w:jc w:val="both"/>
        <w:rPr>
          <w:sz w:val="24"/>
          <w:szCs w:val="28"/>
        </w:rPr>
      </w:pPr>
      <w:r w:rsidRPr="00F62C85">
        <w:rPr>
          <w:sz w:val="24"/>
          <w:szCs w:val="28"/>
        </w:rPr>
        <w:t>measurement with and without PRS aggregation from 2 and 3 PFLs</w:t>
      </w:r>
    </w:p>
    <w:p w14:paraId="5197A8BE" w14:textId="77777777" w:rsidR="007F0433" w:rsidRPr="00F62C85" w:rsidRDefault="007F0433" w:rsidP="007F0433">
      <w:pPr>
        <w:pStyle w:val="ListParagraph"/>
        <w:numPr>
          <w:ilvl w:val="0"/>
          <w:numId w:val="16"/>
        </w:numPr>
        <w:jc w:val="both"/>
        <w:rPr>
          <w:sz w:val="24"/>
          <w:szCs w:val="28"/>
        </w:rPr>
      </w:pPr>
      <w:r w:rsidRPr="00FC42F6">
        <w:rPr>
          <w:sz w:val="24"/>
          <w:szCs w:val="28"/>
          <w:u w:val="single"/>
        </w:rPr>
        <w:t xml:space="preserve">Scenario </w:t>
      </w:r>
      <w:r>
        <w:rPr>
          <w:sz w:val="24"/>
          <w:szCs w:val="28"/>
          <w:u w:val="single"/>
        </w:rPr>
        <w:t>3</w:t>
      </w:r>
      <w:r>
        <w:rPr>
          <w:sz w:val="24"/>
          <w:szCs w:val="28"/>
        </w:rPr>
        <w:t>: S</w:t>
      </w:r>
      <w:r w:rsidRPr="00F62C85">
        <w:rPr>
          <w:sz w:val="24"/>
          <w:szCs w:val="28"/>
        </w:rPr>
        <w:t>imultaneous UE-based positioning Case 1 and DL-AoD positioning</w:t>
      </w:r>
    </w:p>
    <w:p w14:paraId="42315A0A"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within measurement gap</w:t>
      </w:r>
    </w:p>
    <w:p w14:paraId="7A580360" w14:textId="77777777" w:rsidR="007F0433" w:rsidRPr="00F62C85" w:rsidRDefault="007F0433" w:rsidP="007F0433">
      <w:pPr>
        <w:pStyle w:val="ListParagraph"/>
        <w:numPr>
          <w:ilvl w:val="1"/>
          <w:numId w:val="16"/>
        </w:numPr>
        <w:jc w:val="both"/>
        <w:rPr>
          <w:sz w:val="24"/>
          <w:szCs w:val="28"/>
        </w:rPr>
      </w:pPr>
      <w:r w:rsidRPr="00F62C85">
        <w:rPr>
          <w:sz w:val="24"/>
          <w:szCs w:val="28"/>
        </w:rPr>
        <w:t>PRS measurement outside of measurement gap</w:t>
      </w:r>
    </w:p>
    <w:p w14:paraId="1D868099" w14:textId="77777777" w:rsidR="007F0433" w:rsidRPr="00F62C85" w:rsidRDefault="007F0433" w:rsidP="007F0433">
      <w:pPr>
        <w:pStyle w:val="ListParagraph"/>
        <w:numPr>
          <w:ilvl w:val="1"/>
          <w:numId w:val="16"/>
        </w:numPr>
        <w:jc w:val="both"/>
        <w:rPr>
          <w:sz w:val="24"/>
          <w:szCs w:val="28"/>
        </w:rPr>
      </w:pPr>
      <w:r w:rsidRPr="00F62C85">
        <w:rPr>
          <w:sz w:val="24"/>
          <w:szCs w:val="28"/>
        </w:rPr>
        <w:t>measurement with and without PRS aggregation from 2 and 3 PFLs</w:t>
      </w:r>
    </w:p>
    <w:p w14:paraId="17F5BDD6" w14:textId="77777777" w:rsidR="007F0433" w:rsidRDefault="007F0433" w:rsidP="007F0433">
      <w:pPr>
        <w:jc w:val="both"/>
      </w:pPr>
      <w:r w:rsidRPr="009C30DB">
        <w:rPr>
          <w:b/>
          <w:bCs/>
          <w:u w:val="single"/>
        </w:rPr>
        <w:t xml:space="preserve">Proposal </w:t>
      </w:r>
      <w:r>
        <w:rPr>
          <w:b/>
          <w:bCs/>
          <w:u w:val="single"/>
        </w:rPr>
        <w:t>1</w:t>
      </w:r>
      <w:r>
        <w:t>: RAN4 to define core requirements for the scenario where the UE is only configured to perform UE based positioning case 1.</w:t>
      </w:r>
    </w:p>
    <w:p w14:paraId="0866DDF3" w14:textId="77777777" w:rsidR="007F0433" w:rsidRPr="00A21BE0" w:rsidRDefault="007F0433" w:rsidP="007F0433">
      <w:pPr>
        <w:jc w:val="both"/>
      </w:pPr>
      <w:r w:rsidRPr="00437F67">
        <w:rPr>
          <w:b/>
          <w:u w:val="single"/>
        </w:rPr>
        <w:t xml:space="preserve">Proposal </w:t>
      </w:r>
      <w:r>
        <w:rPr>
          <w:b/>
          <w:u w:val="single"/>
        </w:rPr>
        <w:t>2</w:t>
      </w:r>
      <w:r>
        <w:t>: In the core requirement for UE based positioning case 1, N</w:t>
      </w:r>
      <w:r w:rsidRPr="00DF744A">
        <w:rPr>
          <w:vertAlign w:val="subscript"/>
        </w:rPr>
        <w:t>sample</w:t>
      </w:r>
      <w:r>
        <w:t xml:space="preserve"> = 1 if UE supports reduced number of samples for PRS measurement, PRS bandwidth is within the active bandwidth part, and magnitude of difference between the serving cell’s SS-RSRP and neighbor cell’s PRS-RSRP is within 6dB. </w:t>
      </w:r>
    </w:p>
    <w:p w14:paraId="6D5D6733" w14:textId="77777777" w:rsidR="007F0433" w:rsidRPr="00A21BE0" w:rsidRDefault="007F0433" w:rsidP="007F0433">
      <w:pPr>
        <w:jc w:val="both"/>
      </w:pPr>
      <w:r w:rsidRPr="00437F67">
        <w:rPr>
          <w:b/>
          <w:u w:val="single"/>
        </w:rPr>
        <w:t xml:space="preserve">Proposal </w:t>
      </w:r>
      <w:r>
        <w:rPr>
          <w:b/>
          <w:u w:val="single"/>
        </w:rPr>
        <w:t>3</w:t>
      </w:r>
      <w:r>
        <w:t>: In the core requirement for UE based positioning case 1, N</w:t>
      </w:r>
      <w:r w:rsidRPr="00DF744A">
        <w:rPr>
          <w:vertAlign w:val="subscript"/>
        </w:rPr>
        <w:t>sample</w:t>
      </w:r>
      <w:r>
        <w:t xml:space="preserve"> = 2 if UE supports reduced number of samples for PRS measurement, PRS bandwidth is not within the active bandwidth part, and magnitude of difference between the serving cell’s SS-RSRP and neighbor cell’s PRS-RSRP is not within 6dB. </w:t>
      </w:r>
    </w:p>
    <w:p w14:paraId="334D0B03" w14:textId="77777777" w:rsidR="007F0433" w:rsidRPr="00A21BE0" w:rsidRDefault="007F0433" w:rsidP="007F0433">
      <w:pPr>
        <w:jc w:val="both"/>
      </w:pPr>
      <w:r w:rsidRPr="00437F67">
        <w:rPr>
          <w:b/>
          <w:u w:val="single"/>
        </w:rPr>
        <w:t xml:space="preserve">Proposal </w:t>
      </w:r>
      <w:r>
        <w:rPr>
          <w:b/>
          <w:u w:val="single"/>
        </w:rPr>
        <w:t>4</w:t>
      </w:r>
      <w:r>
        <w:t>: In the core requirement for UE based positioning use case 1, N</w:t>
      </w:r>
      <w:r w:rsidRPr="00DF744A">
        <w:rPr>
          <w:vertAlign w:val="subscript"/>
        </w:rPr>
        <w:t>sample</w:t>
      </w:r>
      <w:r>
        <w:t xml:space="preserve"> = 4 if UE does not support reduced number of samples for PRS measurement.</w:t>
      </w:r>
    </w:p>
    <w:p w14:paraId="76B1C9D9" w14:textId="77777777" w:rsidR="007F0433" w:rsidRDefault="007F0433" w:rsidP="007F0433">
      <w:pPr>
        <w:jc w:val="both"/>
      </w:pPr>
      <w:r w:rsidRPr="001D24AE">
        <w:rPr>
          <w:b/>
          <w:bCs/>
          <w:u w:val="single"/>
        </w:rPr>
        <w:t xml:space="preserve">Proposal </w:t>
      </w:r>
      <w:r>
        <w:rPr>
          <w:b/>
          <w:bCs/>
          <w:u w:val="single"/>
        </w:rPr>
        <w:t>5</w:t>
      </w:r>
      <w:r>
        <w:t xml:space="preserve">: For UEs that support reduced Rx beam sweeping factor for PRS measurement in FR2, the Rx beam sweeping factor in the core requirement for UE-based positioning case 1 is equal to the value reported by UE as its capability.  </w:t>
      </w:r>
    </w:p>
    <w:p w14:paraId="1D998C0F" w14:textId="77777777" w:rsidR="007F0433" w:rsidRPr="00140D3B" w:rsidRDefault="007F0433" w:rsidP="002A10EF">
      <w:pPr>
        <w:jc w:val="both"/>
      </w:pPr>
      <w:r w:rsidRPr="001D24AE">
        <w:rPr>
          <w:b/>
          <w:bCs/>
          <w:u w:val="single"/>
        </w:rPr>
        <w:t xml:space="preserve">Proposal </w:t>
      </w:r>
      <w:r>
        <w:rPr>
          <w:b/>
          <w:bCs/>
          <w:u w:val="single"/>
        </w:rPr>
        <w:t>6</w:t>
      </w:r>
      <w:r>
        <w:t xml:space="preserve">: For UEs that do not support reduced Rx beam sweeping factor for PRS measurement in FR2, default value of 8 is considered in the core requirement for UE-based positioning case 1.  </w:t>
      </w:r>
    </w:p>
    <w:p w14:paraId="76A7A1C3" w14:textId="09488412" w:rsidR="007F0433" w:rsidRPr="007F0433" w:rsidRDefault="007F0433" w:rsidP="002A10EF">
      <w:pPr>
        <w:jc w:val="both"/>
        <w:rPr>
          <w:lang w:eastAsia="ja-JP"/>
        </w:rPr>
      </w:pPr>
      <w:r w:rsidRPr="00A21BE0">
        <w:rPr>
          <w:b/>
          <w:bCs/>
          <w:u w:val="single"/>
        </w:rPr>
        <w:t xml:space="preserve">Proposal </w:t>
      </w:r>
      <w:r>
        <w:rPr>
          <w:b/>
          <w:bCs/>
          <w:u w:val="single"/>
        </w:rPr>
        <w:t>7</w:t>
      </w:r>
      <w:r w:rsidRPr="00A21BE0">
        <w:t xml:space="preserve">: </w:t>
      </w:r>
      <w:r>
        <w:t>I</w:t>
      </w:r>
      <w:r w:rsidRPr="00A21BE0">
        <w:t xml:space="preserve">mpact of the number of Rx TEGs on the measurement period requirement for </w:t>
      </w:r>
      <w:r>
        <w:t>UE-based positioning case 1</w:t>
      </w:r>
      <w:r w:rsidRPr="00A21BE0">
        <w:t xml:space="preserve"> should not be considered.</w:t>
      </w:r>
    </w:p>
    <w:p w14:paraId="29E4AEB0" w14:textId="77777777" w:rsidR="009F48B2" w:rsidRPr="00A21BE0" w:rsidRDefault="00A6127F">
      <w:pPr>
        <w:pStyle w:val="Heading1"/>
        <w:rPr>
          <w:lang w:val="en-US"/>
        </w:rPr>
      </w:pPr>
      <w:r w:rsidRPr="00A21BE0">
        <w:rPr>
          <w:lang w:val="en-US"/>
        </w:rPr>
        <w:lastRenderedPageBreak/>
        <w:t>References</w:t>
      </w:r>
    </w:p>
    <w:p w14:paraId="29E4AEB1" w14:textId="77777777" w:rsidR="009F48B2" w:rsidRPr="00A21BE0" w:rsidRDefault="00A6127F" w:rsidP="00F906A0">
      <w:pPr>
        <w:numPr>
          <w:ilvl w:val="0"/>
          <w:numId w:val="13"/>
        </w:numPr>
        <w:rPr>
          <w:szCs w:val="22"/>
        </w:rPr>
      </w:pPr>
      <w:r w:rsidRPr="00A21BE0">
        <w:rPr>
          <w:szCs w:val="22"/>
        </w:rPr>
        <w:t>RP-250792, Revised WID: Artificial Intelligence (AI)/Machine Learning (ML) for NR Air Interface, Qualcomm.</w:t>
      </w:r>
    </w:p>
    <w:p w14:paraId="3B705A8C" w14:textId="77777777" w:rsidR="00CF737D" w:rsidRDefault="00CF737D" w:rsidP="00F906A0">
      <w:pPr>
        <w:numPr>
          <w:ilvl w:val="0"/>
          <w:numId w:val="13"/>
        </w:numPr>
        <w:rPr>
          <w:szCs w:val="22"/>
        </w:rPr>
      </w:pPr>
      <w:r w:rsidRPr="00A21BE0">
        <w:rPr>
          <w:szCs w:val="22"/>
        </w:rPr>
        <w:t>R1-2506627, Updated RAN1 UE features list for Rel-19 NR after RAN1 #122, Moderators (AT&amp;T, NTT DOCOMO, INC.).</w:t>
      </w:r>
    </w:p>
    <w:p w14:paraId="02EBE370" w14:textId="53CC41CC" w:rsidR="00AA4DEC" w:rsidRPr="00CF737D" w:rsidRDefault="00A6127F" w:rsidP="00F906A0">
      <w:pPr>
        <w:numPr>
          <w:ilvl w:val="0"/>
          <w:numId w:val="13"/>
        </w:numPr>
        <w:rPr>
          <w:szCs w:val="22"/>
        </w:rPr>
      </w:pPr>
      <w:r w:rsidRPr="00CF737D">
        <w:rPr>
          <w:szCs w:val="22"/>
        </w:rPr>
        <w:t>R4-25</w:t>
      </w:r>
      <w:r w:rsidR="00697004" w:rsidRPr="00CF737D">
        <w:rPr>
          <w:szCs w:val="22"/>
        </w:rPr>
        <w:t>11890</w:t>
      </w:r>
      <w:r w:rsidRPr="00CF737D">
        <w:rPr>
          <w:szCs w:val="22"/>
        </w:rPr>
        <w:t>, WF on NR_AIML_air_part1, Qualcomm Incorporated.</w:t>
      </w:r>
    </w:p>
    <w:sectPr w:rsidR="00AA4DEC" w:rsidRPr="00CF737D">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AEBA" w14:textId="77777777" w:rsidR="00A6127F" w:rsidRDefault="00A6127F">
      <w:pPr>
        <w:spacing w:before="0" w:after="0"/>
      </w:pPr>
      <w:r>
        <w:separator/>
      </w:r>
    </w:p>
  </w:endnote>
  <w:endnote w:type="continuationSeparator" w:id="0">
    <w:p w14:paraId="29E4AEBC" w14:textId="77777777" w:rsidR="00A6127F" w:rsidRDefault="00A612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Thonbur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AEB3" w14:textId="77777777" w:rsidR="009F48B2" w:rsidRDefault="00A6127F">
      <w:pPr>
        <w:spacing w:before="0" w:after="0"/>
      </w:pPr>
      <w:r>
        <w:separator/>
      </w:r>
    </w:p>
  </w:footnote>
  <w:footnote w:type="continuationSeparator" w:id="0">
    <w:p w14:paraId="29E4AEB4" w14:textId="77777777" w:rsidR="009F48B2" w:rsidRDefault="00A612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5" w14:textId="77777777" w:rsidR="009F48B2" w:rsidRDefault="009F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6" w14:textId="77777777" w:rsidR="009F48B2" w:rsidRDefault="00A612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7" w14:textId="77777777" w:rsidR="009F48B2" w:rsidRDefault="009F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1EB6EA2"/>
    <w:multiLevelType w:val="hybridMultilevel"/>
    <w:tmpl w:val="36C45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83BBB"/>
    <w:multiLevelType w:val="hybridMultilevel"/>
    <w:tmpl w:val="EA1CC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60050"/>
    <w:multiLevelType w:val="multilevel"/>
    <w:tmpl w:val="25F60050"/>
    <w:lvl w:ilvl="0">
      <w:numFmt w:val="bullet"/>
      <w:lvlText w:val="-"/>
      <w:lvlJc w:val="left"/>
      <w:pPr>
        <w:ind w:left="2771" w:hanging="420"/>
      </w:pPr>
      <w:rPr>
        <w:rFonts w:ascii="Times New Roman" w:eastAsia="SimSun" w:hAnsi="Times New Roman" w:cs="Times New Roman" w:hint="default"/>
      </w:rPr>
    </w:lvl>
    <w:lvl w:ilvl="1">
      <w:start w:val="1"/>
      <w:numFmt w:val="bullet"/>
      <w:lvlText w:val=""/>
      <w:lvlJc w:val="left"/>
      <w:pPr>
        <w:ind w:left="3191" w:hanging="420"/>
      </w:pPr>
      <w:rPr>
        <w:rFonts w:ascii="Wingdings" w:hAnsi="Wingdings" w:hint="default"/>
      </w:rPr>
    </w:lvl>
    <w:lvl w:ilvl="2">
      <w:start w:val="1"/>
      <w:numFmt w:val="bullet"/>
      <w:lvlText w:val=""/>
      <w:lvlJc w:val="left"/>
      <w:pPr>
        <w:ind w:left="3611" w:hanging="420"/>
      </w:pPr>
      <w:rPr>
        <w:rFonts w:ascii="Wingdings" w:hAnsi="Wingdings" w:hint="default"/>
      </w:rPr>
    </w:lvl>
    <w:lvl w:ilvl="3">
      <w:start w:val="1"/>
      <w:numFmt w:val="bullet"/>
      <w:lvlText w:val=""/>
      <w:lvlJc w:val="left"/>
      <w:pPr>
        <w:ind w:left="4031" w:hanging="420"/>
      </w:pPr>
      <w:rPr>
        <w:rFonts w:ascii="Wingdings" w:hAnsi="Wingdings" w:hint="default"/>
      </w:rPr>
    </w:lvl>
    <w:lvl w:ilvl="4">
      <w:start w:val="1"/>
      <w:numFmt w:val="bullet"/>
      <w:lvlText w:val=""/>
      <w:lvlJc w:val="left"/>
      <w:pPr>
        <w:ind w:left="4451" w:hanging="420"/>
      </w:pPr>
      <w:rPr>
        <w:rFonts w:ascii="Wingdings" w:hAnsi="Wingdings" w:hint="default"/>
      </w:rPr>
    </w:lvl>
    <w:lvl w:ilvl="5">
      <w:start w:val="1"/>
      <w:numFmt w:val="bullet"/>
      <w:lvlText w:val=""/>
      <w:lvlJc w:val="left"/>
      <w:pPr>
        <w:ind w:left="4871" w:hanging="420"/>
      </w:pPr>
      <w:rPr>
        <w:rFonts w:ascii="Wingdings" w:hAnsi="Wingdings" w:hint="default"/>
      </w:rPr>
    </w:lvl>
    <w:lvl w:ilvl="6">
      <w:start w:val="1"/>
      <w:numFmt w:val="bullet"/>
      <w:lvlText w:val=""/>
      <w:lvlJc w:val="left"/>
      <w:pPr>
        <w:ind w:left="5291" w:hanging="420"/>
      </w:pPr>
      <w:rPr>
        <w:rFonts w:ascii="Wingdings" w:hAnsi="Wingdings" w:hint="default"/>
      </w:rPr>
    </w:lvl>
    <w:lvl w:ilvl="7">
      <w:start w:val="1"/>
      <w:numFmt w:val="bullet"/>
      <w:lvlText w:val=""/>
      <w:lvlJc w:val="left"/>
      <w:pPr>
        <w:ind w:left="5711" w:hanging="420"/>
      </w:pPr>
      <w:rPr>
        <w:rFonts w:ascii="Wingdings" w:hAnsi="Wingdings" w:hint="default"/>
      </w:rPr>
    </w:lvl>
    <w:lvl w:ilvl="8">
      <w:start w:val="1"/>
      <w:numFmt w:val="bullet"/>
      <w:lvlText w:val=""/>
      <w:lvlJc w:val="left"/>
      <w:pPr>
        <w:ind w:left="6131" w:hanging="42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2348" w:hanging="360"/>
      </w:pPr>
      <w:rPr>
        <w:rFonts w:hint="default"/>
      </w:rPr>
    </w:lvl>
    <w:lvl w:ilvl="1">
      <w:start w:val="1"/>
      <w:numFmt w:val="lowerLetter"/>
      <w:lvlText w:val="%2."/>
      <w:lvlJc w:val="left"/>
      <w:pPr>
        <w:ind w:left="3428" w:hanging="360"/>
      </w:pPr>
    </w:lvl>
    <w:lvl w:ilvl="2">
      <w:start w:val="1"/>
      <w:numFmt w:val="lowerRoman"/>
      <w:lvlText w:val="%3."/>
      <w:lvlJc w:val="right"/>
      <w:pPr>
        <w:ind w:left="4148" w:hanging="180"/>
      </w:pPr>
    </w:lvl>
    <w:lvl w:ilvl="3">
      <w:start w:val="1"/>
      <w:numFmt w:val="decimal"/>
      <w:lvlText w:val="%4."/>
      <w:lvlJc w:val="left"/>
      <w:pPr>
        <w:ind w:left="4868" w:hanging="360"/>
      </w:pPr>
    </w:lvl>
    <w:lvl w:ilvl="4">
      <w:start w:val="1"/>
      <w:numFmt w:val="lowerLetter"/>
      <w:lvlText w:val="%5."/>
      <w:lvlJc w:val="left"/>
      <w:pPr>
        <w:ind w:left="5588" w:hanging="360"/>
      </w:pPr>
    </w:lvl>
    <w:lvl w:ilvl="5">
      <w:start w:val="1"/>
      <w:numFmt w:val="lowerRoman"/>
      <w:lvlText w:val="%6."/>
      <w:lvlJc w:val="right"/>
      <w:pPr>
        <w:ind w:left="6308" w:hanging="180"/>
      </w:pPr>
    </w:lvl>
    <w:lvl w:ilvl="6">
      <w:start w:val="1"/>
      <w:numFmt w:val="decimal"/>
      <w:lvlText w:val="%7."/>
      <w:lvlJc w:val="left"/>
      <w:pPr>
        <w:ind w:left="7028" w:hanging="360"/>
      </w:pPr>
    </w:lvl>
    <w:lvl w:ilvl="7">
      <w:start w:val="1"/>
      <w:numFmt w:val="lowerLetter"/>
      <w:lvlText w:val="%8."/>
      <w:lvlJc w:val="left"/>
      <w:pPr>
        <w:ind w:left="7748" w:hanging="360"/>
      </w:pPr>
    </w:lvl>
    <w:lvl w:ilvl="8">
      <w:start w:val="1"/>
      <w:numFmt w:val="lowerRoman"/>
      <w:lvlText w:val="%9."/>
      <w:lvlJc w:val="right"/>
      <w:pPr>
        <w:ind w:left="8468" w:hanging="180"/>
      </w:pPr>
    </w:lvl>
  </w:abstractNum>
  <w:abstractNum w:abstractNumId="1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579479">
    <w:abstractNumId w:val="2"/>
  </w:num>
  <w:num w:numId="2" w16cid:durableId="1936092969">
    <w:abstractNumId w:val="8"/>
  </w:num>
  <w:num w:numId="3" w16cid:durableId="2129542806">
    <w:abstractNumId w:val="14"/>
  </w:num>
  <w:num w:numId="4" w16cid:durableId="1967273015">
    <w:abstractNumId w:val="15"/>
  </w:num>
  <w:num w:numId="5" w16cid:durableId="1630471102">
    <w:abstractNumId w:val="6"/>
  </w:num>
  <w:num w:numId="6" w16cid:durableId="1075250332">
    <w:abstractNumId w:val="11"/>
  </w:num>
  <w:num w:numId="7" w16cid:durableId="565839518">
    <w:abstractNumId w:val="7"/>
  </w:num>
  <w:num w:numId="8" w16cid:durableId="771630810">
    <w:abstractNumId w:val="1"/>
  </w:num>
  <w:num w:numId="9" w16cid:durableId="41907904">
    <w:abstractNumId w:val="10"/>
  </w:num>
  <w:num w:numId="10" w16cid:durableId="1569072716">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439544">
    <w:abstractNumId w:val="12"/>
  </w:num>
  <w:num w:numId="12" w16cid:durableId="927009054">
    <w:abstractNumId w:val="5"/>
  </w:num>
  <w:num w:numId="13" w16cid:durableId="2110881243">
    <w:abstractNumId w:val="0"/>
  </w:num>
  <w:num w:numId="14" w16cid:durableId="572619717">
    <w:abstractNumId w:val="13"/>
  </w:num>
  <w:num w:numId="15" w16cid:durableId="1363047996">
    <w:abstractNumId w:val="3"/>
  </w:num>
  <w:num w:numId="16" w16cid:durableId="421101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75FB8F8"/>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42F86B0"/>
    <w:rsid w:val="E5B72262"/>
    <w:rsid w:val="E78D35C4"/>
    <w:rsid w:val="E7DF181C"/>
    <w:rsid w:val="E8FF837D"/>
    <w:rsid w:val="EA6D331D"/>
    <w:rsid w:val="EB5C52F9"/>
    <w:rsid w:val="EB9E18E7"/>
    <w:rsid w:val="EBFE3F31"/>
    <w:rsid w:val="ECDD30DC"/>
    <w:rsid w:val="ED15007A"/>
    <w:rsid w:val="EDBB5F61"/>
    <w:rsid w:val="EDF23A45"/>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DF781C9"/>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F55"/>
    <w:rsid w:val="0000141C"/>
    <w:rsid w:val="000015D2"/>
    <w:rsid w:val="00001AC6"/>
    <w:rsid w:val="00001B81"/>
    <w:rsid w:val="00002952"/>
    <w:rsid w:val="00002B91"/>
    <w:rsid w:val="00002ECE"/>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7B5B"/>
    <w:rsid w:val="00027E07"/>
    <w:rsid w:val="0003133E"/>
    <w:rsid w:val="00031F82"/>
    <w:rsid w:val="00032AA2"/>
    <w:rsid w:val="00033E41"/>
    <w:rsid w:val="000359F5"/>
    <w:rsid w:val="00035A86"/>
    <w:rsid w:val="00035CBE"/>
    <w:rsid w:val="0003605D"/>
    <w:rsid w:val="0003727D"/>
    <w:rsid w:val="00037C15"/>
    <w:rsid w:val="00037F21"/>
    <w:rsid w:val="000435A1"/>
    <w:rsid w:val="00043D0A"/>
    <w:rsid w:val="0004623E"/>
    <w:rsid w:val="00046312"/>
    <w:rsid w:val="00047B98"/>
    <w:rsid w:val="0005191B"/>
    <w:rsid w:val="00051929"/>
    <w:rsid w:val="00051E38"/>
    <w:rsid w:val="00052043"/>
    <w:rsid w:val="0005222D"/>
    <w:rsid w:val="000531BE"/>
    <w:rsid w:val="00053233"/>
    <w:rsid w:val="00053A70"/>
    <w:rsid w:val="000554B1"/>
    <w:rsid w:val="00056772"/>
    <w:rsid w:val="00057D78"/>
    <w:rsid w:val="00057FD0"/>
    <w:rsid w:val="00062051"/>
    <w:rsid w:val="00062E83"/>
    <w:rsid w:val="00062F8D"/>
    <w:rsid w:val="00064A3B"/>
    <w:rsid w:val="00064B15"/>
    <w:rsid w:val="00065BBE"/>
    <w:rsid w:val="00066172"/>
    <w:rsid w:val="0006721D"/>
    <w:rsid w:val="00070BA8"/>
    <w:rsid w:val="00071AB8"/>
    <w:rsid w:val="00071F7B"/>
    <w:rsid w:val="000727B4"/>
    <w:rsid w:val="000731E6"/>
    <w:rsid w:val="0007427B"/>
    <w:rsid w:val="00075767"/>
    <w:rsid w:val="00076075"/>
    <w:rsid w:val="000763F2"/>
    <w:rsid w:val="00077DD0"/>
    <w:rsid w:val="00080AD4"/>
    <w:rsid w:val="00082652"/>
    <w:rsid w:val="00082D5E"/>
    <w:rsid w:val="000837DE"/>
    <w:rsid w:val="0008393A"/>
    <w:rsid w:val="00083E14"/>
    <w:rsid w:val="0008448D"/>
    <w:rsid w:val="000852F3"/>
    <w:rsid w:val="00087496"/>
    <w:rsid w:val="000875E2"/>
    <w:rsid w:val="00087753"/>
    <w:rsid w:val="0008780D"/>
    <w:rsid w:val="00090F9A"/>
    <w:rsid w:val="00091CC8"/>
    <w:rsid w:val="00091F8C"/>
    <w:rsid w:val="00092FEF"/>
    <w:rsid w:val="0009355E"/>
    <w:rsid w:val="0009363F"/>
    <w:rsid w:val="00093989"/>
    <w:rsid w:val="00094173"/>
    <w:rsid w:val="00094F70"/>
    <w:rsid w:val="00095516"/>
    <w:rsid w:val="00096A2E"/>
    <w:rsid w:val="000A0386"/>
    <w:rsid w:val="000A1F53"/>
    <w:rsid w:val="000A34D3"/>
    <w:rsid w:val="000A6394"/>
    <w:rsid w:val="000B08FA"/>
    <w:rsid w:val="000B0C4C"/>
    <w:rsid w:val="000B0E09"/>
    <w:rsid w:val="000B1F3D"/>
    <w:rsid w:val="000B25D7"/>
    <w:rsid w:val="000B293C"/>
    <w:rsid w:val="000B3164"/>
    <w:rsid w:val="000B383F"/>
    <w:rsid w:val="000B38CE"/>
    <w:rsid w:val="000B479C"/>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179B"/>
    <w:rsid w:val="000E4392"/>
    <w:rsid w:val="000E5B17"/>
    <w:rsid w:val="000E660E"/>
    <w:rsid w:val="000E6621"/>
    <w:rsid w:val="000E6B64"/>
    <w:rsid w:val="000E7762"/>
    <w:rsid w:val="000F063C"/>
    <w:rsid w:val="000F0746"/>
    <w:rsid w:val="000F0826"/>
    <w:rsid w:val="000F18D0"/>
    <w:rsid w:val="000F290D"/>
    <w:rsid w:val="000F29EA"/>
    <w:rsid w:val="000F2C14"/>
    <w:rsid w:val="000F2DFE"/>
    <w:rsid w:val="000F41D7"/>
    <w:rsid w:val="000F4794"/>
    <w:rsid w:val="000F497D"/>
    <w:rsid w:val="000F5841"/>
    <w:rsid w:val="000F5B15"/>
    <w:rsid w:val="000F6D86"/>
    <w:rsid w:val="000F747A"/>
    <w:rsid w:val="000F7745"/>
    <w:rsid w:val="001021FB"/>
    <w:rsid w:val="001027A0"/>
    <w:rsid w:val="00102E97"/>
    <w:rsid w:val="0010321F"/>
    <w:rsid w:val="001049D7"/>
    <w:rsid w:val="00105211"/>
    <w:rsid w:val="001066EC"/>
    <w:rsid w:val="001067CA"/>
    <w:rsid w:val="00106D10"/>
    <w:rsid w:val="00107087"/>
    <w:rsid w:val="00110192"/>
    <w:rsid w:val="001104FE"/>
    <w:rsid w:val="00110E01"/>
    <w:rsid w:val="0011265C"/>
    <w:rsid w:val="00113FE3"/>
    <w:rsid w:val="00114F62"/>
    <w:rsid w:val="001153DC"/>
    <w:rsid w:val="00116738"/>
    <w:rsid w:val="00116A9B"/>
    <w:rsid w:val="00120705"/>
    <w:rsid w:val="0012136B"/>
    <w:rsid w:val="00121C71"/>
    <w:rsid w:val="0012297F"/>
    <w:rsid w:val="00122CEE"/>
    <w:rsid w:val="001235AC"/>
    <w:rsid w:val="00125E7F"/>
    <w:rsid w:val="00125F8C"/>
    <w:rsid w:val="00126633"/>
    <w:rsid w:val="001271CB"/>
    <w:rsid w:val="001275E7"/>
    <w:rsid w:val="00127E9E"/>
    <w:rsid w:val="001324F7"/>
    <w:rsid w:val="00133DEC"/>
    <w:rsid w:val="00134260"/>
    <w:rsid w:val="0013603A"/>
    <w:rsid w:val="00136F04"/>
    <w:rsid w:val="00136F67"/>
    <w:rsid w:val="00137276"/>
    <w:rsid w:val="0014038B"/>
    <w:rsid w:val="00140D3B"/>
    <w:rsid w:val="00144869"/>
    <w:rsid w:val="00145606"/>
    <w:rsid w:val="001459C4"/>
    <w:rsid w:val="00145D43"/>
    <w:rsid w:val="00150E38"/>
    <w:rsid w:val="00150FE6"/>
    <w:rsid w:val="001530DC"/>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2CEF"/>
    <w:rsid w:val="001730B9"/>
    <w:rsid w:val="00174450"/>
    <w:rsid w:val="001764B2"/>
    <w:rsid w:val="0017714C"/>
    <w:rsid w:val="001814B8"/>
    <w:rsid w:val="0018176D"/>
    <w:rsid w:val="00181D27"/>
    <w:rsid w:val="001822D9"/>
    <w:rsid w:val="001826FA"/>
    <w:rsid w:val="001858D4"/>
    <w:rsid w:val="00185F48"/>
    <w:rsid w:val="001868E3"/>
    <w:rsid w:val="00186AF0"/>
    <w:rsid w:val="00186D7F"/>
    <w:rsid w:val="001877F0"/>
    <w:rsid w:val="00190041"/>
    <w:rsid w:val="0019026A"/>
    <w:rsid w:val="001904D6"/>
    <w:rsid w:val="001908F8"/>
    <w:rsid w:val="00192A5F"/>
    <w:rsid w:val="00192C46"/>
    <w:rsid w:val="00193067"/>
    <w:rsid w:val="001944C9"/>
    <w:rsid w:val="0019459C"/>
    <w:rsid w:val="00195111"/>
    <w:rsid w:val="001956BF"/>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7E9"/>
    <w:rsid w:val="001B6B27"/>
    <w:rsid w:val="001B7A65"/>
    <w:rsid w:val="001B7E8A"/>
    <w:rsid w:val="001C0830"/>
    <w:rsid w:val="001C0B0B"/>
    <w:rsid w:val="001C1BB7"/>
    <w:rsid w:val="001C3E3B"/>
    <w:rsid w:val="001C40BE"/>
    <w:rsid w:val="001C44EF"/>
    <w:rsid w:val="001C4EB4"/>
    <w:rsid w:val="001C6A95"/>
    <w:rsid w:val="001C7BAB"/>
    <w:rsid w:val="001D24AE"/>
    <w:rsid w:val="001D299B"/>
    <w:rsid w:val="001D32B7"/>
    <w:rsid w:val="001D5025"/>
    <w:rsid w:val="001D5A41"/>
    <w:rsid w:val="001D63B3"/>
    <w:rsid w:val="001D6B45"/>
    <w:rsid w:val="001E009A"/>
    <w:rsid w:val="001E0E2E"/>
    <w:rsid w:val="001E1091"/>
    <w:rsid w:val="001E127F"/>
    <w:rsid w:val="001E323B"/>
    <w:rsid w:val="001E3700"/>
    <w:rsid w:val="001E41F3"/>
    <w:rsid w:val="001E4701"/>
    <w:rsid w:val="001E5A25"/>
    <w:rsid w:val="001E7AC0"/>
    <w:rsid w:val="001E7EFD"/>
    <w:rsid w:val="001F0384"/>
    <w:rsid w:val="001F5159"/>
    <w:rsid w:val="001F6166"/>
    <w:rsid w:val="001F6F85"/>
    <w:rsid w:val="001F76C0"/>
    <w:rsid w:val="00201A66"/>
    <w:rsid w:val="00202116"/>
    <w:rsid w:val="00202B7F"/>
    <w:rsid w:val="00202F05"/>
    <w:rsid w:val="00203702"/>
    <w:rsid w:val="00205187"/>
    <w:rsid w:val="00205D60"/>
    <w:rsid w:val="00206474"/>
    <w:rsid w:val="002064A8"/>
    <w:rsid w:val="00207429"/>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C4B"/>
    <w:rsid w:val="00232E7E"/>
    <w:rsid w:val="00233312"/>
    <w:rsid w:val="00233484"/>
    <w:rsid w:val="00233741"/>
    <w:rsid w:val="002373C0"/>
    <w:rsid w:val="002375E7"/>
    <w:rsid w:val="00240F93"/>
    <w:rsid w:val="00241DF9"/>
    <w:rsid w:val="0024312A"/>
    <w:rsid w:val="0024337C"/>
    <w:rsid w:val="002433A5"/>
    <w:rsid w:val="00243D2E"/>
    <w:rsid w:val="0024531B"/>
    <w:rsid w:val="00245970"/>
    <w:rsid w:val="00246A45"/>
    <w:rsid w:val="002472A1"/>
    <w:rsid w:val="00250174"/>
    <w:rsid w:val="00250365"/>
    <w:rsid w:val="00250A17"/>
    <w:rsid w:val="00250AA4"/>
    <w:rsid w:val="00252166"/>
    <w:rsid w:val="002523DA"/>
    <w:rsid w:val="00253AA2"/>
    <w:rsid w:val="00254DD7"/>
    <w:rsid w:val="00254E40"/>
    <w:rsid w:val="002579D2"/>
    <w:rsid w:val="0026004D"/>
    <w:rsid w:val="00260970"/>
    <w:rsid w:val="00260CFB"/>
    <w:rsid w:val="00261F99"/>
    <w:rsid w:val="002620A6"/>
    <w:rsid w:val="0026263A"/>
    <w:rsid w:val="00262C61"/>
    <w:rsid w:val="002640DD"/>
    <w:rsid w:val="00264699"/>
    <w:rsid w:val="00264D46"/>
    <w:rsid w:val="00265344"/>
    <w:rsid w:val="00267746"/>
    <w:rsid w:val="00270637"/>
    <w:rsid w:val="0027171F"/>
    <w:rsid w:val="002733D5"/>
    <w:rsid w:val="00273A7A"/>
    <w:rsid w:val="00273E26"/>
    <w:rsid w:val="00275715"/>
    <w:rsid w:val="00275D12"/>
    <w:rsid w:val="0027631B"/>
    <w:rsid w:val="002765C8"/>
    <w:rsid w:val="00277A94"/>
    <w:rsid w:val="00280F0C"/>
    <w:rsid w:val="00281793"/>
    <w:rsid w:val="00281D67"/>
    <w:rsid w:val="002823F8"/>
    <w:rsid w:val="00282634"/>
    <w:rsid w:val="00284FEB"/>
    <w:rsid w:val="0028520F"/>
    <w:rsid w:val="002855F2"/>
    <w:rsid w:val="002860C4"/>
    <w:rsid w:val="002863B3"/>
    <w:rsid w:val="00286D9D"/>
    <w:rsid w:val="0029163F"/>
    <w:rsid w:val="0029219A"/>
    <w:rsid w:val="0029299A"/>
    <w:rsid w:val="002935E7"/>
    <w:rsid w:val="002941D4"/>
    <w:rsid w:val="002942B9"/>
    <w:rsid w:val="00295820"/>
    <w:rsid w:val="00296E94"/>
    <w:rsid w:val="002A10EF"/>
    <w:rsid w:val="002A2B92"/>
    <w:rsid w:val="002A2FD3"/>
    <w:rsid w:val="002A384A"/>
    <w:rsid w:val="002A4E83"/>
    <w:rsid w:val="002A5D46"/>
    <w:rsid w:val="002A66FD"/>
    <w:rsid w:val="002B1055"/>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0F8"/>
    <w:rsid w:val="002D2448"/>
    <w:rsid w:val="002D2571"/>
    <w:rsid w:val="002D2575"/>
    <w:rsid w:val="002D371C"/>
    <w:rsid w:val="002D4249"/>
    <w:rsid w:val="002D70A4"/>
    <w:rsid w:val="002D7C6C"/>
    <w:rsid w:val="002E1F9C"/>
    <w:rsid w:val="002E313A"/>
    <w:rsid w:val="002E381A"/>
    <w:rsid w:val="002E44CF"/>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0DB"/>
    <w:rsid w:val="00302B65"/>
    <w:rsid w:val="00303ABB"/>
    <w:rsid w:val="00303BF1"/>
    <w:rsid w:val="00304E6F"/>
    <w:rsid w:val="00304FE1"/>
    <w:rsid w:val="00305409"/>
    <w:rsid w:val="00306686"/>
    <w:rsid w:val="00307045"/>
    <w:rsid w:val="003072B1"/>
    <w:rsid w:val="00310327"/>
    <w:rsid w:val="00310598"/>
    <w:rsid w:val="00310D50"/>
    <w:rsid w:val="003112BF"/>
    <w:rsid w:val="003157DE"/>
    <w:rsid w:val="00315FB0"/>
    <w:rsid w:val="003200AE"/>
    <w:rsid w:val="00321019"/>
    <w:rsid w:val="003217E2"/>
    <w:rsid w:val="0032198E"/>
    <w:rsid w:val="00321A07"/>
    <w:rsid w:val="00321EF2"/>
    <w:rsid w:val="003247CC"/>
    <w:rsid w:val="003252A9"/>
    <w:rsid w:val="0032533D"/>
    <w:rsid w:val="003266C2"/>
    <w:rsid w:val="00330DC3"/>
    <w:rsid w:val="003314F5"/>
    <w:rsid w:val="0033156F"/>
    <w:rsid w:val="003319ED"/>
    <w:rsid w:val="00333A98"/>
    <w:rsid w:val="00334A89"/>
    <w:rsid w:val="003353F3"/>
    <w:rsid w:val="0033585D"/>
    <w:rsid w:val="00335D19"/>
    <w:rsid w:val="0033636A"/>
    <w:rsid w:val="003368F5"/>
    <w:rsid w:val="0033705C"/>
    <w:rsid w:val="00337570"/>
    <w:rsid w:val="00337890"/>
    <w:rsid w:val="00337C9B"/>
    <w:rsid w:val="003409D3"/>
    <w:rsid w:val="00341DB9"/>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5B9"/>
    <w:rsid w:val="00361B52"/>
    <w:rsid w:val="003622EB"/>
    <w:rsid w:val="0036231A"/>
    <w:rsid w:val="0036285A"/>
    <w:rsid w:val="00363994"/>
    <w:rsid w:val="00363EDD"/>
    <w:rsid w:val="003650DF"/>
    <w:rsid w:val="003675B3"/>
    <w:rsid w:val="00367775"/>
    <w:rsid w:val="00367F9D"/>
    <w:rsid w:val="003701AB"/>
    <w:rsid w:val="00370A04"/>
    <w:rsid w:val="00371E04"/>
    <w:rsid w:val="00372231"/>
    <w:rsid w:val="0037343D"/>
    <w:rsid w:val="00373BD3"/>
    <w:rsid w:val="00373F86"/>
    <w:rsid w:val="00374DD4"/>
    <w:rsid w:val="003762A7"/>
    <w:rsid w:val="0037684C"/>
    <w:rsid w:val="00381065"/>
    <w:rsid w:val="003830EA"/>
    <w:rsid w:val="003836AA"/>
    <w:rsid w:val="00384C6F"/>
    <w:rsid w:val="00385692"/>
    <w:rsid w:val="003865AF"/>
    <w:rsid w:val="00390A34"/>
    <w:rsid w:val="00391025"/>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289"/>
    <w:rsid w:val="003B0314"/>
    <w:rsid w:val="003B07CF"/>
    <w:rsid w:val="003B0C50"/>
    <w:rsid w:val="003B163B"/>
    <w:rsid w:val="003B2EA7"/>
    <w:rsid w:val="003B4961"/>
    <w:rsid w:val="003B4E51"/>
    <w:rsid w:val="003B74C7"/>
    <w:rsid w:val="003C086F"/>
    <w:rsid w:val="003C17F4"/>
    <w:rsid w:val="003C1EAC"/>
    <w:rsid w:val="003C2B78"/>
    <w:rsid w:val="003D07BF"/>
    <w:rsid w:val="003D0A00"/>
    <w:rsid w:val="003D1580"/>
    <w:rsid w:val="003D1968"/>
    <w:rsid w:val="003D3B73"/>
    <w:rsid w:val="003D77F5"/>
    <w:rsid w:val="003D7F9A"/>
    <w:rsid w:val="003E0971"/>
    <w:rsid w:val="003E16C8"/>
    <w:rsid w:val="003E1A36"/>
    <w:rsid w:val="003E1BDA"/>
    <w:rsid w:val="003E1D38"/>
    <w:rsid w:val="003E5128"/>
    <w:rsid w:val="003E57FF"/>
    <w:rsid w:val="003E5944"/>
    <w:rsid w:val="003E65CD"/>
    <w:rsid w:val="003E687B"/>
    <w:rsid w:val="003E71B4"/>
    <w:rsid w:val="003E770B"/>
    <w:rsid w:val="003E7F3B"/>
    <w:rsid w:val="003F0054"/>
    <w:rsid w:val="003F0E44"/>
    <w:rsid w:val="003F197E"/>
    <w:rsid w:val="003F2EC2"/>
    <w:rsid w:val="003F3AB5"/>
    <w:rsid w:val="003F3DB4"/>
    <w:rsid w:val="003F5361"/>
    <w:rsid w:val="003F5B12"/>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17817"/>
    <w:rsid w:val="00420E86"/>
    <w:rsid w:val="004210BF"/>
    <w:rsid w:val="00421AA2"/>
    <w:rsid w:val="00422080"/>
    <w:rsid w:val="0042390E"/>
    <w:rsid w:val="00423A0A"/>
    <w:rsid w:val="00423DE9"/>
    <w:rsid w:val="00423F26"/>
    <w:rsid w:val="004242F1"/>
    <w:rsid w:val="004246A7"/>
    <w:rsid w:val="00425397"/>
    <w:rsid w:val="00425BCC"/>
    <w:rsid w:val="00426181"/>
    <w:rsid w:val="004261AA"/>
    <w:rsid w:val="00432A8F"/>
    <w:rsid w:val="00433615"/>
    <w:rsid w:val="00434D46"/>
    <w:rsid w:val="00434DD7"/>
    <w:rsid w:val="004360BC"/>
    <w:rsid w:val="00437B32"/>
    <w:rsid w:val="00437F67"/>
    <w:rsid w:val="004410D6"/>
    <w:rsid w:val="004412F8"/>
    <w:rsid w:val="00444278"/>
    <w:rsid w:val="0044477E"/>
    <w:rsid w:val="00444E21"/>
    <w:rsid w:val="004462CF"/>
    <w:rsid w:val="00450E80"/>
    <w:rsid w:val="00451A68"/>
    <w:rsid w:val="0045224D"/>
    <w:rsid w:val="00452E07"/>
    <w:rsid w:val="0045350E"/>
    <w:rsid w:val="00454487"/>
    <w:rsid w:val="004552B0"/>
    <w:rsid w:val="004554EF"/>
    <w:rsid w:val="00456F0D"/>
    <w:rsid w:val="0046175B"/>
    <w:rsid w:val="0046192C"/>
    <w:rsid w:val="00464346"/>
    <w:rsid w:val="004644EE"/>
    <w:rsid w:val="00464B26"/>
    <w:rsid w:val="00465622"/>
    <w:rsid w:val="0046576F"/>
    <w:rsid w:val="00465E97"/>
    <w:rsid w:val="00467418"/>
    <w:rsid w:val="0046764E"/>
    <w:rsid w:val="00470374"/>
    <w:rsid w:val="00470901"/>
    <w:rsid w:val="00470A46"/>
    <w:rsid w:val="00471F03"/>
    <w:rsid w:val="00472712"/>
    <w:rsid w:val="00472D1E"/>
    <w:rsid w:val="00473DEB"/>
    <w:rsid w:val="004744B8"/>
    <w:rsid w:val="004750F0"/>
    <w:rsid w:val="0047528A"/>
    <w:rsid w:val="00477401"/>
    <w:rsid w:val="00477B1D"/>
    <w:rsid w:val="00480375"/>
    <w:rsid w:val="0048159C"/>
    <w:rsid w:val="0048185F"/>
    <w:rsid w:val="00481D3B"/>
    <w:rsid w:val="00482664"/>
    <w:rsid w:val="00482903"/>
    <w:rsid w:val="004830D7"/>
    <w:rsid w:val="004834B1"/>
    <w:rsid w:val="00483DA5"/>
    <w:rsid w:val="004845BA"/>
    <w:rsid w:val="0048488C"/>
    <w:rsid w:val="00485F26"/>
    <w:rsid w:val="004862EC"/>
    <w:rsid w:val="00486A25"/>
    <w:rsid w:val="00490E48"/>
    <w:rsid w:val="0049258B"/>
    <w:rsid w:val="00492F69"/>
    <w:rsid w:val="004947A8"/>
    <w:rsid w:val="004950EB"/>
    <w:rsid w:val="004953F7"/>
    <w:rsid w:val="00495743"/>
    <w:rsid w:val="004973E9"/>
    <w:rsid w:val="004A0F63"/>
    <w:rsid w:val="004A1923"/>
    <w:rsid w:val="004A1C74"/>
    <w:rsid w:val="004A282F"/>
    <w:rsid w:val="004A5253"/>
    <w:rsid w:val="004A54E5"/>
    <w:rsid w:val="004A5653"/>
    <w:rsid w:val="004B17B6"/>
    <w:rsid w:val="004B5CFD"/>
    <w:rsid w:val="004B6D1F"/>
    <w:rsid w:val="004B7208"/>
    <w:rsid w:val="004B7483"/>
    <w:rsid w:val="004B75B7"/>
    <w:rsid w:val="004B7963"/>
    <w:rsid w:val="004B7BE7"/>
    <w:rsid w:val="004C0735"/>
    <w:rsid w:val="004C0F59"/>
    <w:rsid w:val="004C13A7"/>
    <w:rsid w:val="004C1417"/>
    <w:rsid w:val="004C2A4A"/>
    <w:rsid w:val="004C539E"/>
    <w:rsid w:val="004C74C4"/>
    <w:rsid w:val="004D22DD"/>
    <w:rsid w:val="004D2888"/>
    <w:rsid w:val="004D3BF3"/>
    <w:rsid w:val="004D3ED4"/>
    <w:rsid w:val="004D4097"/>
    <w:rsid w:val="004D48A5"/>
    <w:rsid w:val="004D57CD"/>
    <w:rsid w:val="004D5D5B"/>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126E"/>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2F19"/>
    <w:rsid w:val="005130EB"/>
    <w:rsid w:val="00513A63"/>
    <w:rsid w:val="0051580D"/>
    <w:rsid w:val="00515949"/>
    <w:rsid w:val="00516023"/>
    <w:rsid w:val="00516D0B"/>
    <w:rsid w:val="00516EC5"/>
    <w:rsid w:val="005179D8"/>
    <w:rsid w:val="00517B47"/>
    <w:rsid w:val="00520860"/>
    <w:rsid w:val="005213FE"/>
    <w:rsid w:val="005216D8"/>
    <w:rsid w:val="00521D16"/>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2A8E"/>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32"/>
    <w:rsid w:val="0057047B"/>
    <w:rsid w:val="00574BBC"/>
    <w:rsid w:val="00576243"/>
    <w:rsid w:val="00576A9F"/>
    <w:rsid w:val="005777E0"/>
    <w:rsid w:val="005800EF"/>
    <w:rsid w:val="00582E1A"/>
    <w:rsid w:val="00582F4F"/>
    <w:rsid w:val="00584E78"/>
    <w:rsid w:val="00585121"/>
    <w:rsid w:val="005854C2"/>
    <w:rsid w:val="00585F88"/>
    <w:rsid w:val="00586B15"/>
    <w:rsid w:val="00586D61"/>
    <w:rsid w:val="00590773"/>
    <w:rsid w:val="0059083C"/>
    <w:rsid w:val="00591ABE"/>
    <w:rsid w:val="005920BC"/>
    <w:rsid w:val="00592796"/>
    <w:rsid w:val="00592D74"/>
    <w:rsid w:val="00594A40"/>
    <w:rsid w:val="00595479"/>
    <w:rsid w:val="00597137"/>
    <w:rsid w:val="005A02F4"/>
    <w:rsid w:val="005A277A"/>
    <w:rsid w:val="005A2CA1"/>
    <w:rsid w:val="005A33C7"/>
    <w:rsid w:val="005A49C6"/>
    <w:rsid w:val="005A5F29"/>
    <w:rsid w:val="005B06CB"/>
    <w:rsid w:val="005B10E6"/>
    <w:rsid w:val="005B2E91"/>
    <w:rsid w:val="005B3F09"/>
    <w:rsid w:val="005B589F"/>
    <w:rsid w:val="005B5F68"/>
    <w:rsid w:val="005B6EC3"/>
    <w:rsid w:val="005C016D"/>
    <w:rsid w:val="005C03FA"/>
    <w:rsid w:val="005C1708"/>
    <w:rsid w:val="005C1EFD"/>
    <w:rsid w:val="005C1FD6"/>
    <w:rsid w:val="005C2768"/>
    <w:rsid w:val="005C382A"/>
    <w:rsid w:val="005C43B9"/>
    <w:rsid w:val="005C47BD"/>
    <w:rsid w:val="005C48F6"/>
    <w:rsid w:val="005C4EEF"/>
    <w:rsid w:val="005C51C4"/>
    <w:rsid w:val="005C596B"/>
    <w:rsid w:val="005C5C8E"/>
    <w:rsid w:val="005C6DA0"/>
    <w:rsid w:val="005D18E4"/>
    <w:rsid w:val="005D309E"/>
    <w:rsid w:val="005D4C04"/>
    <w:rsid w:val="005D4E9D"/>
    <w:rsid w:val="005E173C"/>
    <w:rsid w:val="005E1913"/>
    <w:rsid w:val="005E2566"/>
    <w:rsid w:val="005E2C44"/>
    <w:rsid w:val="005E30E5"/>
    <w:rsid w:val="005E3781"/>
    <w:rsid w:val="005E4304"/>
    <w:rsid w:val="005E4647"/>
    <w:rsid w:val="005E4C4E"/>
    <w:rsid w:val="005E6449"/>
    <w:rsid w:val="005E7107"/>
    <w:rsid w:val="005E7F52"/>
    <w:rsid w:val="005F04E3"/>
    <w:rsid w:val="005F1DE9"/>
    <w:rsid w:val="005F22A8"/>
    <w:rsid w:val="005F2D49"/>
    <w:rsid w:val="005F365E"/>
    <w:rsid w:val="005F542B"/>
    <w:rsid w:val="005F577A"/>
    <w:rsid w:val="005F5BE2"/>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111"/>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1108"/>
    <w:rsid w:val="00633918"/>
    <w:rsid w:val="006344C9"/>
    <w:rsid w:val="00634BB4"/>
    <w:rsid w:val="00636D8B"/>
    <w:rsid w:val="00640014"/>
    <w:rsid w:val="00640568"/>
    <w:rsid w:val="00641498"/>
    <w:rsid w:val="00643784"/>
    <w:rsid w:val="006442B5"/>
    <w:rsid w:val="00644FC8"/>
    <w:rsid w:val="00645F5D"/>
    <w:rsid w:val="00646B0A"/>
    <w:rsid w:val="006507C6"/>
    <w:rsid w:val="00651D99"/>
    <w:rsid w:val="00651E7B"/>
    <w:rsid w:val="00652F18"/>
    <w:rsid w:val="00653C5A"/>
    <w:rsid w:val="00654004"/>
    <w:rsid w:val="00654272"/>
    <w:rsid w:val="00654BE7"/>
    <w:rsid w:val="006550A9"/>
    <w:rsid w:val="006556D5"/>
    <w:rsid w:val="0065678A"/>
    <w:rsid w:val="006574A7"/>
    <w:rsid w:val="00660728"/>
    <w:rsid w:val="00664740"/>
    <w:rsid w:val="00665C47"/>
    <w:rsid w:val="00665FF0"/>
    <w:rsid w:val="0066647C"/>
    <w:rsid w:val="006666FD"/>
    <w:rsid w:val="00670922"/>
    <w:rsid w:val="00671BE5"/>
    <w:rsid w:val="00671DB3"/>
    <w:rsid w:val="0067473A"/>
    <w:rsid w:val="0067550C"/>
    <w:rsid w:val="006762B8"/>
    <w:rsid w:val="006804EC"/>
    <w:rsid w:val="00680A81"/>
    <w:rsid w:val="00681BF3"/>
    <w:rsid w:val="006836ED"/>
    <w:rsid w:val="0068388C"/>
    <w:rsid w:val="0068405C"/>
    <w:rsid w:val="0068429A"/>
    <w:rsid w:val="00685837"/>
    <w:rsid w:val="00686E1F"/>
    <w:rsid w:val="00690B8B"/>
    <w:rsid w:val="00690E45"/>
    <w:rsid w:val="006929EE"/>
    <w:rsid w:val="00693A97"/>
    <w:rsid w:val="00693B48"/>
    <w:rsid w:val="00695808"/>
    <w:rsid w:val="00695B66"/>
    <w:rsid w:val="00695D6E"/>
    <w:rsid w:val="0069664A"/>
    <w:rsid w:val="00696A4F"/>
    <w:rsid w:val="00697004"/>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792"/>
    <w:rsid w:val="006C2A94"/>
    <w:rsid w:val="006C2F3C"/>
    <w:rsid w:val="006C3A61"/>
    <w:rsid w:val="006C469D"/>
    <w:rsid w:val="006C482B"/>
    <w:rsid w:val="006C5D2F"/>
    <w:rsid w:val="006D00DC"/>
    <w:rsid w:val="006D09DA"/>
    <w:rsid w:val="006D0EA6"/>
    <w:rsid w:val="006D13BB"/>
    <w:rsid w:val="006D1BA1"/>
    <w:rsid w:val="006D264C"/>
    <w:rsid w:val="006D3416"/>
    <w:rsid w:val="006D38B6"/>
    <w:rsid w:val="006D39ED"/>
    <w:rsid w:val="006D4440"/>
    <w:rsid w:val="006D4F6A"/>
    <w:rsid w:val="006D5012"/>
    <w:rsid w:val="006D6713"/>
    <w:rsid w:val="006D7D3C"/>
    <w:rsid w:val="006E04AD"/>
    <w:rsid w:val="006E0F7F"/>
    <w:rsid w:val="006E21FB"/>
    <w:rsid w:val="006E285C"/>
    <w:rsid w:val="006E3570"/>
    <w:rsid w:val="006E5057"/>
    <w:rsid w:val="006E5329"/>
    <w:rsid w:val="006E6CEE"/>
    <w:rsid w:val="006F0DE7"/>
    <w:rsid w:val="006F248D"/>
    <w:rsid w:val="006F348D"/>
    <w:rsid w:val="006F3F3F"/>
    <w:rsid w:val="006F5F95"/>
    <w:rsid w:val="006F6CB2"/>
    <w:rsid w:val="006F7751"/>
    <w:rsid w:val="00702D8C"/>
    <w:rsid w:val="00703701"/>
    <w:rsid w:val="00703883"/>
    <w:rsid w:val="007045F9"/>
    <w:rsid w:val="00704C41"/>
    <w:rsid w:val="00704DD1"/>
    <w:rsid w:val="00706652"/>
    <w:rsid w:val="00706E96"/>
    <w:rsid w:val="00707AAC"/>
    <w:rsid w:val="00707C78"/>
    <w:rsid w:val="00707DCD"/>
    <w:rsid w:val="00707FF5"/>
    <w:rsid w:val="00713E0C"/>
    <w:rsid w:val="00714B27"/>
    <w:rsid w:val="007176AD"/>
    <w:rsid w:val="007176FF"/>
    <w:rsid w:val="00717F13"/>
    <w:rsid w:val="0072051F"/>
    <w:rsid w:val="0072258E"/>
    <w:rsid w:val="007235B5"/>
    <w:rsid w:val="00723FF3"/>
    <w:rsid w:val="0072570E"/>
    <w:rsid w:val="00726292"/>
    <w:rsid w:val="00727D89"/>
    <w:rsid w:val="00730245"/>
    <w:rsid w:val="007340D6"/>
    <w:rsid w:val="00734934"/>
    <w:rsid w:val="007403B3"/>
    <w:rsid w:val="00741852"/>
    <w:rsid w:val="00742109"/>
    <w:rsid w:val="00743359"/>
    <w:rsid w:val="00744636"/>
    <w:rsid w:val="007462BB"/>
    <w:rsid w:val="00747726"/>
    <w:rsid w:val="00753175"/>
    <w:rsid w:val="007532B4"/>
    <w:rsid w:val="00753765"/>
    <w:rsid w:val="00753AE1"/>
    <w:rsid w:val="0075498B"/>
    <w:rsid w:val="007553E3"/>
    <w:rsid w:val="0075558B"/>
    <w:rsid w:val="00755F3C"/>
    <w:rsid w:val="00756486"/>
    <w:rsid w:val="00760DA7"/>
    <w:rsid w:val="00762B1F"/>
    <w:rsid w:val="00762EC6"/>
    <w:rsid w:val="007633B0"/>
    <w:rsid w:val="00763493"/>
    <w:rsid w:val="007641C6"/>
    <w:rsid w:val="0076424C"/>
    <w:rsid w:val="007651B6"/>
    <w:rsid w:val="00770677"/>
    <w:rsid w:val="007708FE"/>
    <w:rsid w:val="007716B7"/>
    <w:rsid w:val="007718DD"/>
    <w:rsid w:val="0077231A"/>
    <w:rsid w:val="00772BB8"/>
    <w:rsid w:val="00774666"/>
    <w:rsid w:val="00775116"/>
    <w:rsid w:val="007757E1"/>
    <w:rsid w:val="007807CD"/>
    <w:rsid w:val="00782019"/>
    <w:rsid w:val="007831F7"/>
    <w:rsid w:val="00784FEC"/>
    <w:rsid w:val="0078516E"/>
    <w:rsid w:val="00786471"/>
    <w:rsid w:val="00790BC8"/>
    <w:rsid w:val="0079221F"/>
    <w:rsid w:val="00792342"/>
    <w:rsid w:val="00792C49"/>
    <w:rsid w:val="00793B71"/>
    <w:rsid w:val="007977A8"/>
    <w:rsid w:val="007A00C9"/>
    <w:rsid w:val="007A378E"/>
    <w:rsid w:val="007A4B4D"/>
    <w:rsid w:val="007A4DAB"/>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575F"/>
    <w:rsid w:val="007D617D"/>
    <w:rsid w:val="007D6A07"/>
    <w:rsid w:val="007D79CF"/>
    <w:rsid w:val="007E000C"/>
    <w:rsid w:val="007E06AB"/>
    <w:rsid w:val="007E101E"/>
    <w:rsid w:val="007E2218"/>
    <w:rsid w:val="007E23C4"/>
    <w:rsid w:val="007E35B7"/>
    <w:rsid w:val="007E37ED"/>
    <w:rsid w:val="007E3CCB"/>
    <w:rsid w:val="007E4CAC"/>
    <w:rsid w:val="007E5364"/>
    <w:rsid w:val="007E5D59"/>
    <w:rsid w:val="007E6B64"/>
    <w:rsid w:val="007E751A"/>
    <w:rsid w:val="007E7BA4"/>
    <w:rsid w:val="007F0433"/>
    <w:rsid w:val="007F048D"/>
    <w:rsid w:val="007F401A"/>
    <w:rsid w:val="007F4F6E"/>
    <w:rsid w:val="007F61EE"/>
    <w:rsid w:val="007F7259"/>
    <w:rsid w:val="0080054E"/>
    <w:rsid w:val="00802A78"/>
    <w:rsid w:val="008033F6"/>
    <w:rsid w:val="008040A8"/>
    <w:rsid w:val="0080417A"/>
    <w:rsid w:val="008041D8"/>
    <w:rsid w:val="00804816"/>
    <w:rsid w:val="0080525A"/>
    <w:rsid w:val="008059B1"/>
    <w:rsid w:val="008059DA"/>
    <w:rsid w:val="008079A2"/>
    <w:rsid w:val="00807E2F"/>
    <w:rsid w:val="00810818"/>
    <w:rsid w:val="00810C19"/>
    <w:rsid w:val="008123A9"/>
    <w:rsid w:val="00812C32"/>
    <w:rsid w:val="0081464A"/>
    <w:rsid w:val="00816118"/>
    <w:rsid w:val="00816EFD"/>
    <w:rsid w:val="00817299"/>
    <w:rsid w:val="0081738C"/>
    <w:rsid w:val="00821E8E"/>
    <w:rsid w:val="008237D1"/>
    <w:rsid w:val="00825C38"/>
    <w:rsid w:val="00825FD1"/>
    <w:rsid w:val="008277C6"/>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6FC9"/>
    <w:rsid w:val="00847608"/>
    <w:rsid w:val="0085017D"/>
    <w:rsid w:val="00851401"/>
    <w:rsid w:val="00852F84"/>
    <w:rsid w:val="00853534"/>
    <w:rsid w:val="0085390A"/>
    <w:rsid w:val="00854034"/>
    <w:rsid w:val="00854337"/>
    <w:rsid w:val="00854A8A"/>
    <w:rsid w:val="00854CF5"/>
    <w:rsid w:val="00854F60"/>
    <w:rsid w:val="00855819"/>
    <w:rsid w:val="00855FBC"/>
    <w:rsid w:val="00857861"/>
    <w:rsid w:val="00861C42"/>
    <w:rsid w:val="008626E7"/>
    <w:rsid w:val="00870E73"/>
    <w:rsid w:val="00870EE7"/>
    <w:rsid w:val="00871E72"/>
    <w:rsid w:val="0087210B"/>
    <w:rsid w:val="0087258F"/>
    <w:rsid w:val="008749A0"/>
    <w:rsid w:val="0087526A"/>
    <w:rsid w:val="0087551F"/>
    <w:rsid w:val="00875520"/>
    <w:rsid w:val="00875A5E"/>
    <w:rsid w:val="00875F7E"/>
    <w:rsid w:val="00876411"/>
    <w:rsid w:val="00876978"/>
    <w:rsid w:val="008769DE"/>
    <w:rsid w:val="0088133F"/>
    <w:rsid w:val="00881556"/>
    <w:rsid w:val="00882266"/>
    <w:rsid w:val="00882577"/>
    <w:rsid w:val="0088516F"/>
    <w:rsid w:val="0088606B"/>
    <w:rsid w:val="008863B9"/>
    <w:rsid w:val="00887224"/>
    <w:rsid w:val="00891197"/>
    <w:rsid w:val="0089194F"/>
    <w:rsid w:val="008949BA"/>
    <w:rsid w:val="008954CC"/>
    <w:rsid w:val="00895650"/>
    <w:rsid w:val="00895BF3"/>
    <w:rsid w:val="00896496"/>
    <w:rsid w:val="00897AB4"/>
    <w:rsid w:val="00897E89"/>
    <w:rsid w:val="008A0C49"/>
    <w:rsid w:val="008A1071"/>
    <w:rsid w:val="008A3422"/>
    <w:rsid w:val="008A3A72"/>
    <w:rsid w:val="008A3C07"/>
    <w:rsid w:val="008A42C7"/>
    <w:rsid w:val="008A45A6"/>
    <w:rsid w:val="008A4E2B"/>
    <w:rsid w:val="008A6C1D"/>
    <w:rsid w:val="008A71ED"/>
    <w:rsid w:val="008A78E0"/>
    <w:rsid w:val="008A7F57"/>
    <w:rsid w:val="008B00E6"/>
    <w:rsid w:val="008B0717"/>
    <w:rsid w:val="008B1257"/>
    <w:rsid w:val="008B1551"/>
    <w:rsid w:val="008B16C7"/>
    <w:rsid w:val="008B304B"/>
    <w:rsid w:val="008B3354"/>
    <w:rsid w:val="008B372C"/>
    <w:rsid w:val="008B4E53"/>
    <w:rsid w:val="008C0742"/>
    <w:rsid w:val="008C39E5"/>
    <w:rsid w:val="008C3D68"/>
    <w:rsid w:val="008C410C"/>
    <w:rsid w:val="008C4119"/>
    <w:rsid w:val="008C4138"/>
    <w:rsid w:val="008C54D9"/>
    <w:rsid w:val="008C60A0"/>
    <w:rsid w:val="008C61B1"/>
    <w:rsid w:val="008C6728"/>
    <w:rsid w:val="008C6987"/>
    <w:rsid w:val="008C6E3E"/>
    <w:rsid w:val="008C7E9F"/>
    <w:rsid w:val="008C7F6B"/>
    <w:rsid w:val="008D1DBA"/>
    <w:rsid w:val="008D2EB4"/>
    <w:rsid w:val="008D368B"/>
    <w:rsid w:val="008D3AB6"/>
    <w:rsid w:val="008D5516"/>
    <w:rsid w:val="008D5B2E"/>
    <w:rsid w:val="008D5B8C"/>
    <w:rsid w:val="008D6320"/>
    <w:rsid w:val="008E22E1"/>
    <w:rsid w:val="008E52E6"/>
    <w:rsid w:val="008E577D"/>
    <w:rsid w:val="008E63E9"/>
    <w:rsid w:val="008E7308"/>
    <w:rsid w:val="008E7C8A"/>
    <w:rsid w:val="008F2291"/>
    <w:rsid w:val="008F2715"/>
    <w:rsid w:val="008F3023"/>
    <w:rsid w:val="008F314E"/>
    <w:rsid w:val="008F3789"/>
    <w:rsid w:val="008F43A2"/>
    <w:rsid w:val="008F4958"/>
    <w:rsid w:val="008F597D"/>
    <w:rsid w:val="008F5A34"/>
    <w:rsid w:val="008F686C"/>
    <w:rsid w:val="008F73B0"/>
    <w:rsid w:val="008F7EB1"/>
    <w:rsid w:val="0090115E"/>
    <w:rsid w:val="009019CD"/>
    <w:rsid w:val="00903B9C"/>
    <w:rsid w:val="00906D93"/>
    <w:rsid w:val="00910073"/>
    <w:rsid w:val="0091109E"/>
    <w:rsid w:val="00911662"/>
    <w:rsid w:val="00911CBF"/>
    <w:rsid w:val="00912DB5"/>
    <w:rsid w:val="00913A02"/>
    <w:rsid w:val="009140BE"/>
    <w:rsid w:val="009148A9"/>
    <w:rsid w:val="009148DE"/>
    <w:rsid w:val="00914C7E"/>
    <w:rsid w:val="00914DC6"/>
    <w:rsid w:val="00915813"/>
    <w:rsid w:val="00917279"/>
    <w:rsid w:val="009172AC"/>
    <w:rsid w:val="00917DB0"/>
    <w:rsid w:val="00921029"/>
    <w:rsid w:val="00925207"/>
    <w:rsid w:val="0092588E"/>
    <w:rsid w:val="00925D94"/>
    <w:rsid w:val="00926513"/>
    <w:rsid w:val="00931637"/>
    <w:rsid w:val="009317DA"/>
    <w:rsid w:val="00932144"/>
    <w:rsid w:val="009321E8"/>
    <w:rsid w:val="00934D0D"/>
    <w:rsid w:val="00934D97"/>
    <w:rsid w:val="0093569B"/>
    <w:rsid w:val="00935E88"/>
    <w:rsid w:val="009404CC"/>
    <w:rsid w:val="00941A9A"/>
    <w:rsid w:val="00941E30"/>
    <w:rsid w:val="009427DD"/>
    <w:rsid w:val="0094572D"/>
    <w:rsid w:val="00946302"/>
    <w:rsid w:val="00946607"/>
    <w:rsid w:val="00946EE3"/>
    <w:rsid w:val="00947A01"/>
    <w:rsid w:val="00947D06"/>
    <w:rsid w:val="00950F06"/>
    <w:rsid w:val="0095209D"/>
    <w:rsid w:val="00952492"/>
    <w:rsid w:val="00952A54"/>
    <w:rsid w:val="0095462B"/>
    <w:rsid w:val="00954BAE"/>
    <w:rsid w:val="00955CDE"/>
    <w:rsid w:val="00955F29"/>
    <w:rsid w:val="00960E05"/>
    <w:rsid w:val="00960F72"/>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0C10"/>
    <w:rsid w:val="009918B4"/>
    <w:rsid w:val="00991B88"/>
    <w:rsid w:val="00992D22"/>
    <w:rsid w:val="00993120"/>
    <w:rsid w:val="00994823"/>
    <w:rsid w:val="00995835"/>
    <w:rsid w:val="00996B12"/>
    <w:rsid w:val="00996F98"/>
    <w:rsid w:val="009A1728"/>
    <w:rsid w:val="009A2302"/>
    <w:rsid w:val="009A2A0E"/>
    <w:rsid w:val="009A2EF3"/>
    <w:rsid w:val="009A3303"/>
    <w:rsid w:val="009A477F"/>
    <w:rsid w:val="009A4C8B"/>
    <w:rsid w:val="009A5753"/>
    <w:rsid w:val="009A579D"/>
    <w:rsid w:val="009A7AB3"/>
    <w:rsid w:val="009B009E"/>
    <w:rsid w:val="009B0165"/>
    <w:rsid w:val="009B0875"/>
    <w:rsid w:val="009B0AFC"/>
    <w:rsid w:val="009B0DE6"/>
    <w:rsid w:val="009B11D4"/>
    <w:rsid w:val="009B5A4C"/>
    <w:rsid w:val="009B5B89"/>
    <w:rsid w:val="009B659D"/>
    <w:rsid w:val="009B7EA6"/>
    <w:rsid w:val="009C077A"/>
    <w:rsid w:val="009C2121"/>
    <w:rsid w:val="009C27F2"/>
    <w:rsid w:val="009C30DB"/>
    <w:rsid w:val="009C5D77"/>
    <w:rsid w:val="009D042A"/>
    <w:rsid w:val="009D076F"/>
    <w:rsid w:val="009D0E29"/>
    <w:rsid w:val="009D17EB"/>
    <w:rsid w:val="009D2D62"/>
    <w:rsid w:val="009D2F80"/>
    <w:rsid w:val="009D34AA"/>
    <w:rsid w:val="009D34FE"/>
    <w:rsid w:val="009D3E43"/>
    <w:rsid w:val="009D51DE"/>
    <w:rsid w:val="009D608E"/>
    <w:rsid w:val="009D67B2"/>
    <w:rsid w:val="009D7B22"/>
    <w:rsid w:val="009E0119"/>
    <w:rsid w:val="009E12CD"/>
    <w:rsid w:val="009E3297"/>
    <w:rsid w:val="009E4515"/>
    <w:rsid w:val="009E5295"/>
    <w:rsid w:val="009E55BB"/>
    <w:rsid w:val="009E6E55"/>
    <w:rsid w:val="009E72AF"/>
    <w:rsid w:val="009F15C4"/>
    <w:rsid w:val="009F15D9"/>
    <w:rsid w:val="009F354B"/>
    <w:rsid w:val="009F48B2"/>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1BE0"/>
    <w:rsid w:val="00A2427F"/>
    <w:rsid w:val="00A243CE"/>
    <w:rsid w:val="00A246B6"/>
    <w:rsid w:val="00A24937"/>
    <w:rsid w:val="00A25EDA"/>
    <w:rsid w:val="00A30249"/>
    <w:rsid w:val="00A311F4"/>
    <w:rsid w:val="00A32186"/>
    <w:rsid w:val="00A32573"/>
    <w:rsid w:val="00A32EB0"/>
    <w:rsid w:val="00A35744"/>
    <w:rsid w:val="00A37AE1"/>
    <w:rsid w:val="00A41DEE"/>
    <w:rsid w:val="00A42720"/>
    <w:rsid w:val="00A4498C"/>
    <w:rsid w:val="00A44F36"/>
    <w:rsid w:val="00A47E70"/>
    <w:rsid w:val="00A50CF0"/>
    <w:rsid w:val="00A51B1A"/>
    <w:rsid w:val="00A51F51"/>
    <w:rsid w:val="00A52FCE"/>
    <w:rsid w:val="00A5320E"/>
    <w:rsid w:val="00A53216"/>
    <w:rsid w:val="00A557D9"/>
    <w:rsid w:val="00A557DB"/>
    <w:rsid w:val="00A57BB6"/>
    <w:rsid w:val="00A6012C"/>
    <w:rsid w:val="00A60F69"/>
    <w:rsid w:val="00A6108A"/>
    <w:rsid w:val="00A6127F"/>
    <w:rsid w:val="00A617FF"/>
    <w:rsid w:val="00A61B4B"/>
    <w:rsid w:val="00A61BFD"/>
    <w:rsid w:val="00A62242"/>
    <w:rsid w:val="00A623A3"/>
    <w:rsid w:val="00A63C50"/>
    <w:rsid w:val="00A63E45"/>
    <w:rsid w:val="00A63E6D"/>
    <w:rsid w:val="00A64504"/>
    <w:rsid w:val="00A65FD5"/>
    <w:rsid w:val="00A66CF6"/>
    <w:rsid w:val="00A70874"/>
    <w:rsid w:val="00A72769"/>
    <w:rsid w:val="00A732B4"/>
    <w:rsid w:val="00A7423A"/>
    <w:rsid w:val="00A75DB1"/>
    <w:rsid w:val="00A762F5"/>
    <w:rsid w:val="00A7671C"/>
    <w:rsid w:val="00A76A8D"/>
    <w:rsid w:val="00A77420"/>
    <w:rsid w:val="00A777A7"/>
    <w:rsid w:val="00A83A72"/>
    <w:rsid w:val="00A83E36"/>
    <w:rsid w:val="00A84D05"/>
    <w:rsid w:val="00A84FF1"/>
    <w:rsid w:val="00A85050"/>
    <w:rsid w:val="00A85875"/>
    <w:rsid w:val="00A858D1"/>
    <w:rsid w:val="00A85ED3"/>
    <w:rsid w:val="00A86536"/>
    <w:rsid w:val="00A86EC0"/>
    <w:rsid w:val="00A909DC"/>
    <w:rsid w:val="00A91C0B"/>
    <w:rsid w:val="00A9304D"/>
    <w:rsid w:val="00A93870"/>
    <w:rsid w:val="00A94C1B"/>
    <w:rsid w:val="00A94C64"/>
    <w:rsid w:val="00A94DE0"/>
    <w:rsid w:val="00A95BBA"/>
    <w:rsid w:val="00A9663A"/>
    <w:rsid w:val="00A97523"/>
    <w:rsid w:val="00A97F5E"/>
    <w:rsid w:val="00AA06DF"/>
    <w:rsid w:val="00AA2C26"/>
    <w:rsid w:val="00AA2CBC"/>
    <w:rsid w:val="00AA30EC"/>
    <w:rsid w:val="00AA4DEC"/>
    <w:rsid w:val="00AA6F05"/>
    <w:rsid w:val="00AA7484"/>
    <w:rsid w:val="00AB0E48"/>
    <w:rsid w:val="00AB1D7F"/>
    <w:rsid w:val="00AB20C7"/>
    <w:rsid w:val="00AB2B02"/>
    <w:rsid w:val="00AB3C72"/>
    <w:rsid w:val="00AB5027"/>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6829"/>
    <w:rsid w:val="00AC70E3"/>
    <w:rsid w:val="00AD05AB"/>
    <w:rsid w:val="00AD1B05"/>
    <w:rsid w:val="00AD1CD8"/>
    <w:rsid w:val="00AD34F2"/>
    <w:rsid w:val="00AD3DF6"/>
    <w:rsid w:val="00AD3FFA"/>
    <w:rsid w:val="00AD4747"/>
    <w:rsid w:val="00AD4AAD"/>
    <w:rsid w:val="00AD4C69"/>
    <w:rsid w:val="00AD5AE6"/>
    <w:rsid w:val="00AD5D96"/>
    <w:rsid w:val="00AD612F"/>
    <w:rsid w:val="00AD61E0"/>
    <w:rsid w:val="00AD6963"/>
    <w:rsid w:val="00AD6F8E"/>
    <w:rsid w:val="00AD7604"/>
    <w:rsid w:val="00AE083D"/>
    <w:rsid w:val="00AE0C5F"/>
    <w:rsid w:val="00AE162E"/>
    <w:rsid w:val="00AE3531"/>
    <w:rsid w:val="00AE3A08"/>
    <w:rsid w:val="00AE3AD3"/>
    <w:rsid w:val="00AE3B28"/>
    <w:rsid w:val="00AE4827"/>
    <w:rsid w:val="00AE4BB2"/>
    <w:rsid w:val="00AE54C2"/>
    <w:rsid w:val="00AE69B6"/>
    <w:rsid w:val="00AE76AA"/>
    <w:rsid w:val="00AE77D8"/>
    <w:rsid w:val="00AF0436"/>
    <w:rsid w:val="00AF2954"/>
    <w:rsid w:val="00AF2E38"/>
    <w:rsid w:val="00AF624B"/>
    <w:rsid w:val="00AF6322"/>
    <w:rsid w:val="00AF6406"/>
    <w:rsid w:val="00AF6B22"/>
    <w:rsid w:val="00AF6EBC"/>
    <w:rsid w:val="00AF7301"/>
    <w:rsid w:val="00AF77F4"/>
    <w:rsid w:val="00B0207D"/>
    <w:rsid w:val="00B04B9E"/>
    <w:rsid w:val="00B06011"/>
    <w:rsid w:val="00B06AC0"/>
    <w:rsid w:val="00B071D7"/>
    <w:rsid w:val="00B0771F"/>
    <w:rsid w:val="00B0780A"/>
    <w:rsid w:val="00B07BF0"/>
    <w:rsid w:val="00B07F5B"/>
    <w:rsid w:val="00B109F2"/>
    <w:rsid w:val="00B14511"/>
    <w:rsid w:val="00B14F1B"/>
    <w:rsid w:val="00B15075"/>
    <w:rsid w:val="00B161E2"/>
    <w:rsid w:val="00B1779F"/>
    <w:rsid w:val="00B17844"/>
    <w:rsid w:val="00B210D7"/>
    <w:rsid w:val="00B21548"/>
    <w:rsid w:val="00B21CAC"/>
    <w:rsid w:val="00B23520"/>
    <w:rsid w:val="00B244E1"/>
    <w:rsid w:val="00B258BB"/>
    <w:rsid w:val="00B259FD"/>
    <w:rsid w:val="00B305E2"/>
    <w:rsid w:val="00B30A2F"/>
    <w:rsid w:val="00B31A79"/>
    <w:rsid w:val="00B3233E"/>
    <w:rsid w:val="00B3255F"/>
    <w:rsid w:val="00B34CAE"/>
    <w:rsid w:val="00B35E1A"/>
    <w:rsid w:val="00B35F20"/>
    <w:rsid w:val="00B414C0"/>
    <w:rsid w:val="00B41B0E"/>
    <w:rsid w:val="00B42878"/>
    <w:rsid w:val="00B42FDE"/>
    <w:rsid w:val="00B43147"/>
    <w:rsid w:val="00B43149"/>
    <w:rsid w:val="00B45A85"/>
    <w:rsid w:val="00B52572"/>
    <w:rsid w:val="00B52C49"/>
    <w:rsid w:val="00B5548F"/>
    <w:rsid w:val="00B55D19"/>
    <w:rsid w:val="00B56CEF"/>
    <w:rsid w:val="00B605EB"/>
    <w:rsid w:val="00B61A70"/>
    <w:rsid w:val="00B640E9"/>
    <w:rsid w:val="00B646F5"/>
    <w:rsid w:val="00B6478F"/>
    <w:rsid w:val="00B64F0F"/>
    <w:rsid w:val="00B674B0"/>
    <w:rsid w:val="00B67B97"/>
    <w:rsid w:val="00B7199C"/>
    <w:rsid w:val="00B72072"/>
    <w:rsid w:val="00B766D2"/>
    <w:rsid w:val="00B76ECA"/>
    <w:rsid w:val="00B7798C"/>
    <w:rsid w:val="00B77FAD"/>
    <w:rsid w:val="00B800F1"/>
    <w:rsid w:val="00B8111E"/>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4B48"/>
    <w:rsid w:val="00BA51D9"/>
    <w:rsid w:val="00BA578E"/>
    <w:rsid w:val="00BA6057"/>
    <w:rsid w:val="00BA67A4"/>
    <w:rsid w:val="00BA7463"/>
    <w:rsid w:val="00BB0E8A"/>
    <w:rsid w:val="00BB1BE3"/>
    <w:rsid w:val="00BB28A2"/>
    <w:rsid w:val="00BB2BAA"/>
    <w:rsid w:val="00BB30D6"/>
    <w:rsid w:val="00BB394E"/>
    <w:rsid w:val="00BB589F"/>
    <w:rsid w:val="00BB5D8F"/>
    <w:rsid w:val="00BB5DFC"/>
    <w:rsid w:val="00BB6237"/>
    <w:rsid w:val="00BB67BC"/>
    <w:rsid w:val="00BC24F6"/>
    <w:rsid w:val="00BC4BD1"/>
    <w:rsid w:val="00BC51E7"/>
    <w:rsid w:val="00BC560B"/>
    <w:rsid w:val="00BC7162"/>
    <w:rsid w:val="00BD0DB6"/>
    <w:rsid w:val="00BD101A"/>
    <w:rsid w:val="00BD279D"/>
    <w:rsid w:val="00BD28D7"/>
    <w:rsid w:val="00BD2E30"/>
    <w:rsid w:val="00BD2E76"/>
    <w:rsid w:val="00BD2E8F"/>
    <w:rsid w:val="00BD36DC"/>
    <w:rsid w:val="00BD3BC8"/>
    <w:rsid w:val="00BD5980"/>
    <w:rsid w:val="00BD6BB8"/>
    <w:rsid w:val="00BD6CFE"/>
    <w:rsid w:val="00BE0664"/>
    <w:rsid w:val="00BE0C9C"/>
    <w:rsid w:val="00BE107C"/>
    <w:rsid w:val="00BE224A"/>
    <w:rsid w:val="00BE2B59"/>
    <w:rsid w:val="00BE4408"/>
    <w:rsid w:val="00BE4451"/>
    <w:rsid w:val="00BE4958"/>
    <w:rsid w:val="00BE7787"/>
    <w:rsid w:val="00BF0FEF"/>
    <w:rsid w:val="00BF131E"/>
    <w:rsid w:val="00BF5673"/>
    <w:rsid w:val="00BF68BA"/>
    <w:rsid w:val="00BF7C4F"/>
    <w:rsid w:val="00C02155"/>
    <w:rsid w:val="00C0303C"/>
    <w:rsid w:val="00C03B89"/>
    <w:rsid w:val="00C0428F"/>
    <w:rsid w:val="00C04EF4"/>
    <w:rsid w:val="00C067FE"/>
    <w:rsid w:val="00C074C9"/>
    <w:rsid w:val="00C07608"/>
    <w:rsid w:val="00C07C32"/>
    <w:rsid w:val="00C10123"/>
    <w:rsid w:val="00C105ED"/>
    <w:rsid w:val="00C11F76"/>
    <w:rsid w:val="00C12457"/>
    <w:rsid w:val="00C13832"/>
    <w:rsid w:val="00C15753"/>
    <w:rsid w:val="00C1620E"/>
    <w:rsid w:val="00C165B6"/>
    <w:rsid w:val="00C16DF8"/>
    <w:rsid w:val="00C17F88"/>
    <w:rsid w:val="00C200EB"/>
    <w:rsid w:val="00C225B9"/>
    <w:rsid w:val="00C227FB"/>
    <w:rsid w:val="00C22DA5"/>
    <w:rsid w:val="00C2307E"/>
    <w:rsid w:val="00C232D0"/>
    <w:rsid w:val="00C24A57"/>
    <w:rsid w:val="00C25F98"/>
    <w:rsid w:val="00C26462"/>
    <w:rsid w:val="00C26D8E"/>
    <w:rsid w:val="00C275E2"/>
    <w:rsid w:val="00C32E53"/>
    <w:rsid w:val="00C357A0"/>
    <w:rsid w:val="00C35A0F"/>
    <w:rsid w:val="00C3611D"/>
    <w:rsid w:val="00C37584"/>
    <w:rsid w:val="00C37B22"/>
    <w:rsid w:val="00C41053"/>
    <w:rsid w:val="00C4153D"/>
    <w:rsid w:val="00C425D3"/>
    <w:rsid w:val="00C43114"/>
    <w:rsid w:val="00C43448"/>
    <w:rsid w:val="00C4379A"/>
    <w:rsid w:val="00C43C51"/>
    <w:rsid w:val="00C44D62"/>
    <w:rsid w:val="00C44ED5"/>
    <w:rsid w:val="00C46ACB"/>
    <w:rsid w:val="00C517AA"/>
    <w:rsid w:val="00C51D3A"/>
    <w:rsid w:val="00C52178"/>
    <w:rsid w:val="00C52404"/>
    <w:rsid w:val="00C5273C"/>
    <w:rsid w:val="00C53B2D"/>
    <w:rsid w:val="00C54E75"/>
    <w:rsid w:val="00C555CA"/>
    <w:rsid w:val="00C556FE"/>
    <w:rsid w:val="00C558F2"/>
    <w:rsid w:val="00C616A2"/>
    <w:rsid w:val="00C61A97"/>
    <w:rsid w:val="00C61C76"/>
    <w:rsid w:val="00C64ADE"/>
    <w:rsid w:val="00C65541"/>
    <w:rsid w:val="00C65706"/>
    <w:rsid w:val="00C66B37"/>
    <w:rsid w:val="00C66BA2"/>
    <w:rsid w:val="00C70069"/>
    <w:rsid w:val="00C705C0"/>
    <w:rsid w:val="00C70F9A"/>
    <w:rsid w:val="00C71104"/>
    <w:rsid w:val="00C7130B"/>
    <w:rsid w:val="00C72DA7"/>
    <w:rsid w:val="00C73BFE"/>
    <w:rsid w:val="00C7448F"/>
    <w:rsid w:val="00C74902"/>
    <w:rsid w:val="00C7615D"/>
    <w:rsid w:val="00C76B18"/>
    <w:rsid w:val="00C802A9"/>
    <w:rsid w:val="00C8086E"/>
    <w:rsid w:val="00C809B8"/>
    <w:rsid w:val="00C80ED6"/>
    <w:rsid w:val="00C816B4"/>
    <w:rsid w:val="00C817A4"/>
    <w:rsid w:val="00C81C87"/>
    <w:rsid w:val="00C81E0B"/>
    <w:rsid w:val="00C82B79"/>
    <w:rsid w:val="00C83E94"/>
    <w:rsid w:val="00C84C90"/>
    <w:rsid w:val="00C85164"/>
    <w:rsid w:val="00C85F01"/>
    <w:rsid w:val="00C8788E"/>
    <w:rsid w:val="00C913B5"/>
    <w:rsid w:val="00C9174D"/>
    <w:rsid w:val="00C92317"/>
    <w:rsid w:val="00C93156"/>
    <w:rsid w:val="00C9462E"/>
    <w:rsid w:val="00C946D1"/>
    <w:rsid w:val="00C94B65"/>
    <w:rsid w:val="00C94DD9"/>
    <w:rsid w:val="00C95985"/>
    <w:rsid w:val="00C96742"/>
    <w:rsid w:val="00CA0435"/>
    <w:rsid w:val="00CA0DF6"/>
    <w:rsid w:val="00CA1366"/>
    <w:rsid w:val="00CA1489"/>
    <w:rsid w:val="00CA26B7"/>
    <w:rsid w:val="00CA3432"/>
    <w:rsid w:val="00CA3646"/>
    <w:rsid w:val="00CA5819"/>
    <w:rsid w:val="00CA5EE1"/>
    <w:rsid w:val="00CA7370"/>
    <w:rsid w:val="00CA7570"/>
    <w:rsid w:val="00CB0B58"/>
    <w:rsid w:val="00CB2779"/>
    <w:rsid w:val="00CB31FD"/>
    <w:rsid w:val="00CB33F8"/>
    <w:rsid w:val="00CB4FE3"/>
    <w:rsid w:val="00CB76DF"/>
    <w:rsid w:val="00CB7892"/>
    <w:rsid w:val="00CC007D"/>
    <w:rsid w:val="00CC1CE6"/>
    <w:rsid w:val="00CC2B7D"/>
    <w:rsid w:val="00CC32D4"/>
    <w:rsid w:val="00CC3C9A"/>
    <w:rsid w:val="00CC5026"/>
    <w:rsid w:val="00CC68D0"/>
    <w:rsid w:val="00CC69AE"/>
    <w:rsid w:val="00CC7035"/>
    <w:rsid w:val="00CC7EBF"/>
    <w:rsid w:val="00CD1292"/>
    <w:rsid w:val="00CD138C"/>
    <w:rsid w:val="00CD148E"/>
    <w:rsid w:val="00CD1975"/>
    <w:rsid w:val="00CD1B80"/>
    <w:rsid w:val="00CD2FFE"/>
    <w:rsid w:val="00CD3E52"/>
    <w:rsid w:val="00CD6F2E"/>
    <w:rsid w:val="00CE0658"/>
    <w:rsid w:val="00CE264F"/>
    <w:rsid w:val="00CE2687"/>
    <w:rsid w:val="00CE3121"/>
    <w:rsid w:val="00CE3CC6"/>
    <w:rsid w:val="00CE409B"/>
    <w:rsid w:val="00CE46C7"/>
    <w:rsid w:val="00CE5C4D"/>
    <w:rsid w:val="00CE6A50"/>
    <w:rsid w:val="00CE6EE6"/>
    <w:rsid w:val="00CF0CCD"/>
    <w:rsid w:val="00CF1039"/>
    <w:rsid w:val="00CF1EBA"/>
    <w:rsid w:val="00CF46AA"/>
    <w:rsid w:val="00CF4788"/>
    <w:rsid w:val="00CF4AE1"/>
    <w:rsid w:val="00CF5227"/>
    <w:rsid w:val="00CF62BB"/>
    <w:rsid w:val="00CF737D"/>
    <w:rsid w:val="00CF7C92"/>
    <w:rsid w:val="00D01872"/>
    <w:rsid w:val="00D01AE5"/>
    <w:rsid w:val="00D01C7D"/>
    <w:rsid w:val="00D01FFA"/>
    <w:rsid w:val="00D03F9A"/>
    <w:rsid w:val="00D06D51"/>
    <w:rsid w:val="00D1157F"/>
    <w:rsid w:val="00D11DF2"/>
    <w:rsid w:val="00D12918"/>
    <w:rsid w:val="00D1308E"/>
    <w:rsid w:val="00D14678"/>
    <w:rsid w:val="00D15963"/>
    <w:rsid w:val="00D22275"/>
    <w:rsid w:val="00D2442C"/>
    <w:rsid w:val="00D2451D"/>
    <w:rsid w:val="00D24991"/>
    <w:rsid w:val="00D25060"/>
    <w:rsid w:val="00D31150"/>
    <w:rsid w:val="00D32D79"/>
    <w:rsid w:val="00D33D15"/>
    <w:rsid w:val="00D36A84"/>
    <w:rsid w:val="00D36E15"/>
    <w:rsid w:val="00D37954"/>
    <w:rsid w:val="00D37A78"/>
    <w:rsid w:val="00D4007A"/>
    <w:rsid w:val="00D401C2"/>
    <w:rsid w:val="00D403E7"/>
    <w:rsid w:val="00D40925"/>
    <w:rsid w:val="00D4451E"/>
    <w:rsid w:val="00D448BE"/>
    <w:rsid w:val="00D46AE3"/>
    <w:rsid w:val="00D47523"/>
    <w:rsid w:val="00D50255"/>
    <w:rsid w:val="00D512D3"/>
    <w:rsid w:val="00D51777"/>
    <w:rsid w:val="00D52A31"/>
    <w:rsid w:val="00D52D02"/>
    <w:rsid w:val="00D53E99"/>
    <w:rsid w:val="00D5430A"/>
    <w:rsid w:val="00D55BA7"/>
    <w:rsid w:val="00D55DA8"/>
    <w:rsid w:val="00D56361"/>
    <w:rsid w:val="00D5654A"/>
    <w:rsid w:val="00D566AE"/>
    <w:rsid w:val="00D60FFB"/>
    <w:rsid w:val="00D630BA"/>
    <w:rsid w:val="00D65D3C"/>
    <w:rsid w:val="00D664A3"/>
    <w:rsid w:val="00D66520"/>
    <w:rsid w:val="00D715C3"/>
    <w:rsid w:val="00D7175F"/>
    <w:rsid w:val="00D71993"/>
    <w:rsid w:val="00D7213E"/>
    <w:rsid w:val="00D73212"/>
    <w:rsid w:val="00D73D9E"/>
    <w:rsid w:val="00D743EC"/>
    <w:rsid w:val="00D75886"/>
    <w:rsid w:val="00D76966"/>
    <w:rsid w:val="00D82763"/>
    <w:rsid w:val="00D82C59"/>
    <w:rsid w:val="00D82D43"/>
    <w:rsid w:val="00D844E4"/>
    <w:rsid w:val="00D84728"/>
    <w:rsid w:val="00D84CC4"/>
    <w:rsid w:val="00D85297"/>
    <w:rsid w:val="00D854EF"/>
    <w:rsid w:val="00D86251"/>
    <w:rsid w:val="00D862A6"/>
    <w:rsid w:val="00D86D57"/>
    <w:rsid w:val="00D911E5"/>
    <w:rsid w:val="00D930A2"/>
    <w:rsid w:val="00D94C93"/>
    <w:rsid w:val="00D94E61"/>
    <w:rsid w:val="00D954E7"/>
    <w:rsid w:val="00D95BD4"/>
    <w:rsid w:val="00D965B1"/>
    <w:rsid w:val="00D96FD0"/>
    <w:rsid w:val="00D97007"/>
    <w:rsid w:val="00D97642"/>
    <w:rsid w:val="00DA43DE"/>
    <w:rsid w:val="00DA4BAF"/>
    <w:rsid w:val="00DA6435"/>
    <w:rsid w:val="00DA776A"/>
    <w:rsid w:val="00DA7942"/>
    <w:rsid w:val="00DB0986"/>
    <w:rsid w:val="00DB28DB"/>
    <w:rsid w:val="00DB4680"/>
    <w:rsid w:val="00DB49E0"/>
    <w:rsid w:val="00DB6EC0"/>
    <w:rsid w:val="00DB7052"/>
    <w:rsid w:val="00DB7CE0"/>
    <w:rsid w:val="00DC06AC"/>
    <w:rsid w:val="00DC16A3"/>
    <w:rsid w:val="00DC1A5C"/>
    <w:rsid w:val="00DC361E"/>
    <w:rsid w:val="00DC3EBB"/>
    <w:rsid w:val="00DC4156"/>
    <w:rsid w:val="00DC4215"/>
    <w:rsid w:val="00DC455D"/>
    <w:rsid w:val="00DC4AA8"/>
    <w:rsid w:val="00DC7D67"/>
    <w:rsid w:val="00DD01DD"/>
    <w:rsid w:val="00DD06DB"/>
    <w:rsid w:val="00DD205E"/>
    <w:rsid w:val="00DD339A"/>
    <w:rsid w:val="00DD3DF0"/>
    <w:rsid w:val="00DD3F18"/>
    <w:rsid w:val="00DD4F34"/>
    <w:rsid w:val="00DD5F1C"/>
    <w:rsid w:val="00DD7482"/>
    <w:rsid w:val="00DE3182"/>
    <w:rsid w:val="00DE34CF"/>
    <w:rsid w:val="00DE368E"/>
    <w:rsid w:val="00DE40DC"/>
    <w:rsid w:val="00DE4AF9"/>
    <w:rsid w:val="00DE513C"/>
    <w:rsid w:val="00DE5C25"/>
    <w:rsid w:val="00DE628D"/>
    <w:rsid w:val="00DE715A"/>
    <w:rsid w:val="00DE7F72"/>
    <w:rsid w:val="00DF2A4E"/>
    <w:rsid w:val="00DF2D62"/>
    <w:rsid w:val="00DF2EA0"/>
    <w:rsid w:val="00DF310A"/>
    <w:rsid w:val="00DF3498"/>
    <w:rsid w:val="00DF45AD"/>
    <w:rsid w:val="00DF460E"/>
    <w:rsid w:val="00DF4F1A"/>
    <w:rsid w:val="00DF5518"/>
    <w:rsid w:val="00DF5C62"/>
    <w:rsid w:val="00DF6792"/>
    <w:rsid w:val="00DF6BFD"/>
    <w:rsid w:val="00DF744A"/>
    <w:rsid w:val="00DF7969"/>
    <w:rsid w:val="00DF7FF7"/>
    <w:rsid w:val="00E0021D"/>
    <w:rsid w:val="00E019FB"/>
    <w:rsid w:val="00E01DEE"/>
    <w:rsid w:val="00E0277E"/>
    <w:rsid w:val="00E02C8C"/>
    <w:rsid w:val="00E04430"/>
    <w:rsid w:val="00E075D3"/>
    <w:rsid w:val="00E07818"/>
    <w:rsid w:val="00E07FC5"/>
    <w:rsid w:val="00E13F3D"/>
    <w:rsid w:val="00E13F52"/>
    <w:rsid w:val="00E1415A"/>
    <w:rsid w:val="00E155C2"/>
    <w:rsid w:val="00E177BB"/>
    <w:rsid w:val="00E17BC5"/>
    <w:rsid w:val="00E20827"/>
    <w:rsid w:val="00E20AD7"/>
    <w:rsid w:val="00E20B30"/>
    <w:rsid w:val="00E22B73"/>
    <w:rsid w:val="00E239B0"/>
    <w:rsid w:val="00E23E23"/>
    <w:rsid w:val="00E248A3"/>
    <w:rsid w:val="00E24987"/>
    <w:rsid w:val="00E24AF8"/>
    <w:rsid w:val="00E25769"/>
    <w:rsid w:val="00E26217"/>
    <w:rsid w:val="00E2730C"/>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36B3"/>
    <w:rsid w:val="00E84247"/>
    <w:rsid w:val="00E84248"/>
    <w:rsid w:val="00E85789"/>
    <w:rsid w:val="00E8592E"/>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8B5"/>
    <w:rsid w:val="00EA4941"/>
    <w:rsid w:val="00EA4E42"/>
    <w:rsid w:val="00EA56FD"/>
    <w:rsid w:val="00EA7C33"/>
    <w:rsid w:val="00EB0511"/>
    <w:rsid w:val="00EB09B7"/>
    <w:rsid w:val="00EB0F05"/>
    <w:rsid w:val="00EB1420"/>
    <w:rsid w:val="00EB1F50"/>
    <w:rsid w:val="00EB242C"/>
    <w:rsid w:val="00EB2B47"/>
    <w:rsid w:val="00EB32BD"/>
    <w:rsid w:val="00EB39B2"/>
    <w:rsid w:val="00EB42DD"/>
    <w:rsid w:val="00EB509D"/>
    <w:rsid w:val="00EB6C50"/>
    <w:rsid w:val="00EB6F80"/>
    <w:rsid w:val="00EB7C23"/>
    <w:rsid w:val="00EC05FF"/>
    <w:rsid w:val="00EC226E"/>
    <w:rsid w:val="00EC308C"/>
    <w:rsid w:val="00EC4976"/>
    <w:rsid w:val="00EC4B69"/>
    <w:rsid w:val="00EC4E9A"/>
    <w:rsid w:val="00EC5424"/>
    <w:rsid w:val="00EC58D5"/>
    <w:rsid w:val="00EC6413"/>
    <w:rsid w:val="00EC66E4"/>
    <w:rsid w:val="00EC67F3"/>
    <w:rsid w:val="00EC68FC"/>
    <w:rsid w:val="00EC71D9"/>
    <w:rsid w:val="00EC7937"/>
    <w:rsid w:val="00EC7CBA"/>
    <w:rsid w:val="00ED025E"/>
    <w:rsid w:val="00ED0A60"/>
    <w:rsid w:val="00ED3C2B"/>
    <w:rsid w:val="00ED649F"/>
    <w:rsid w:val="00ED767F"/>
    <w:rsid w:val="00EE05CE"/>
    <w:rsid w:val="00EE194E"/>
    <w:rsid w:val="00EE2EB6"/>
    <w:rsid w:val="00EE37AA"/>
    <w:rsid w:val="00EE4C13"/>
    <w:rsid w:val="00EE4DFE"/>
    <w:rsid w:val="00EE572E"/>
    <w:rsid w:val="00EE7A30"/>
    <w:rsid w:val="00EE7BF9"/>
    <w:rsid w:val="00EE7D7C"/>
    <w:rsid w:val="00EF0253"/>
    <w:rsid w:val="00EF0818"/>
    <w:rsid w:val="00EF3E37"/>
    <w:rsid w:val="00EF54DD"/>
    <w:rsid w:val="00EF565C"/>
    <w:rsid w:val="00EF5B67"/>
    <w:rsid w:val="00EF5D1E"/>
    <w:rsid w:val="00EF628B"/>
    <w:rsid w:val="00EF7A15"/>
    <w:rsid w:val="00F0227C"/>
    <w:rsid w:val="00F0418A"/>
    <w:rsid w:val="00F042A7"/>
    <w:rsid w:val="00F0565F"/>
    <w:rsid w:val="00F077FD"/>
    <w:rsid w:val="00F105E9"/>
    <w:rsid w:val="00F1189C"/>
    <w:rsid w:val="00F11BDB"/>
    <w:rsid w:val="00F1215E"/>
    <w:rsid w:val="00F13C24"/>
    <w:rsid w:val="00F1596D"/>
    <w:rsid w:val="00F15A21"/>
    <w:rsid w:val="00F15ED5"/>
    <w:rsid w:val="00F16636"/>
    <w:rsid w:val="00F172FD"/>
    <w:rsid w:val="00F17550"/>
    <w:rsid w:val="00F2040A"/>
    <w:rsid w:val="00F21F14"/>
    <w:rsid w:val="00F238B0"/>
    <w:rsid w:val="00F25D98"/>
    <w:rsid w:val="00F2634A"/>
    <w:rsid w:val="00F27FCC"/>
    <w:rsid w:val="00F300FB"/>
    <w:rsid w:val="00F3107A"/>
    <w:rsid w:val="00F31F67"/>
    <w:rsid w:val="00F328C1"/>
    <w:rsid w:val="00F333CC"/>
    <w:rsid w:val="00F344EF"/>
    <w:rsid w:val="00F359F6"/>
    <w:rsid w:val="00F36B69"/>
    <w:rsid w:val="00F378AA"/>
    <w:rsid w:val="00F37A4E"/>
    <w:rsid w:val="00F37D70"/>
    <w:rsid w:val="00F42238"/>
    <w:rsid w:val="00F42D05"/>
    <w:rsid w:val="00F433FB"/>
    <w:rsid w:val="00F43B54"/>
    <w:rsid w:val="00F4549A"/>
    <w:rsid w:val="00F458E4"/>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21AA"/>
    <w:rsid w:val="00F621D1"/>
    <w:rsid w:val="00F62C85"/>
    <w:rsid w:val="00F63003"/>
    <w:rsid w:val="00F63467"/>
    <w:rsid w:val="00F635A5"/>
    <w:rsid w:val="00F63AE3"/>
    <w:rsid w:val="00F65D6B"/>
    <w:rsid w:val="00F66F9E"/>
    <w:rsid w:val="00F702A8"/>
    <w:rsid w:val="00F718C5"/>
    <w:rsid w:val="00F74151"/>
    <w:rsid w:val="00F754B1"/>
    <w:rsid w:val="00F763A7"/>
    <w:rsid w:val="00F77532"/>
    <w:rsid w:val="00F80CB4"/>
    <w:rsid w:val="00F8199D"/>
    <w:rsid w:val="00F8233A"/>
    <w:rsid w:val="00F84320"/>
    <w:rsid w:val="00F845E7"/>
    <w:rsid w:val="00F84972"/>
    <w:rsid w:val="00F858D1"/>
    <w:rsid w:val="00F86A2B"/>
    <w:rsid w:val="00F871B6"/>
    <w:rsid w:val="00F87525"/>
    <w:rsid w:val="00F877BE"/>
    <w:rsid w:val="00F9054B"/>
    <w:rsid w:val="00F906A0"/>
    <w:rsid w:val="00F91C1A"/>
    <w:rsid w:val="00F92DE9"/>
    <w:rsid w:val="00F93591"/>
    <w:rsid w:val="00F93E9D"/>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42F6"/>
    <w:rsid w:val="00FC4D48"/>
    <w:rsid w:val="00FC5F82"/>
    <w:rsid w:val="00FC76CF"/>
    <w:rsid w:val="00FD0A39"/>
    <w:rsid w:val="00FD19EF"/>
    <w:rsid w:val="00FD3AB6"/>
    <w:rsid w:val="00FD7ACD"/>
    <w:rsid w:val="00FE1079"/>
    <w:rsid w:val="00FE274A"/>
    <w:rsid w:val="00FE281C"/>
    <w:rsid w:val="00FE3AAC"/>
    <w:rsid w:val="00FE45B7"/>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C9DA3E"/>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AFECB8"/>
    <w:rsid w:val="5FF03B00"/>
    <w:rsid w:val="5FF51495"/>
    <w:rsid w:val="5FF9F986"/>
    <w:rsid w:val="5FFD1913"/>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64FFC"/>
    <w:rsid w:val="73FE3276"/>
    <w:rsid w:val="74FD8D53"/>
    <w:rsid w:val="755FE904"/>
    <w:rsid w:val="777D2B5B"/>
    <w:rsid w:val="7786E3B2"/>
    <w:rsid w:val="779FAF08"/>
    <w:rsid w:val="77B25B61"/>
    <w:rsid w:val="77B64683"/>
    <w:rsid w:val="77CE9E5A"/>
    <w:rsid w:val="77E34256"/>
    <w:rsid w:val="77EF22F5"/>
    <w:rsid w:val="77F2E5ED"/>
    <w:rsid w:val="77FB0702"/>
    <w:rsid w:val="783F5535"/>
    <w:rsid w:val="787DBB6E"/>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4AE90"/>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1"/>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aliases w:val="R4_bullets Char1,- Bullets Char1,?? ?? Char1,????? Char1,???? Char1,リスト段落 Char1,Lista1 Char1,列出段落1 Char1,中等深浅网格 1 - 着色 21 Char1,列表段落 Char1,列表段落1 Char1,—ño’i—Ž Char1,¥¡¡¡¡ì¬º¥¹¥È¶ÎÂä Char1,ÁÐ³ö¶ÎÂä Char1,¥ê¥¹¥È¶ÎÂä Char1,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autoRedefine/>
    <w:uiPriority w:val="99"/>
    <w:qFormat/>
    <w:rsid w:val="00C1620E"/>
    <w:pPr>
      <w:numPr>
        <w:numId w:val="11"/>
      </w:numPr>
      <w:tabs>
        <w:tab w:val="left" w:pos="0"/>
      </w:tabs>
      <w:ind w:left="360"/>
      <w:jc w:val="left"/>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925207"/>
    <w:rPr>
      <w:rFonts w:eastAsia="Times New Roman"/>
      <w:sz w:val="24"/>
      <w:szCs w:val="24"/>
    </w:rPr>
  </w:style>
  <w:style w:type="character" w:styleId="UnresolvedMention">
    <w:name w:val="Unresolved Mention"/>
    <w:basedOn w:val="DefaultParagraphFont"/>
    <w:uiPriority w:val="99"/>
    <w:unhideWhenUsed/>
    <w:rsid w:val="00A84FF1"/>
    <w:rPr>
      <w:color w:val="605E5C"/>
      <w:shd w:val="clear" w:color="auto" w:fill="E1DFDD"/>
    </w:rPr>
  </w:style>
  <w:style w:type="character" w:styleId="Mention">
    <w:name w:val="Mention"/>
    <w:basedOn w:val="DefaultParagraphFont"/>
    <w:uiPriority w:val="99"/>
    <w:unhideWhenUsed/>
    <w:rsid w:val="00A84F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ma:contentTypeDescription="Create a new document." ma:contentTypeID="0x010100F3E9551B3FDDA24EBF0A209BAAD637CA" ma:contentTypeScope="" ct:_="" ma:_=""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3:_="" ns2:_="" targetNamespace="http://schemas.microsoft.com/office/2006/metadata/properties" ns4:_="" ma:root="true" ma:fieldsID="c2f5d01f1542ad6d6e0ac8608ac7d8f0"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nillable="true" ma:index="21" ma:hidden="true" ma:displayName="Unified Compliance Policy Properties">
      <xsd:simpleType>
        <xsd:restriction base="dms:Note"/>
      </xsd:simpleType>
    </xsd:element>
    <xsd:element name="_ip_UnifiedCompliancePolicyUIAction" ma:internalName="_ip_UnifiedCompliancePolicyUIAction" nillable="true" ma:index="22" ma:hidden="true" ma:displayName="Unified Compliance Policy UI 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targetNamespace="2f282d3b-eb4a-4b09-b61f-b9593442e286" elementFormDefault="qualified">
    <xsd:import namespace="http://schemas.microsoft.com/office/2006/documentManagement/types"/>
    <xsd:import namespace="http://schemas.microsoft.com/office/infopath/2007/PartnerControls"/>
    <xsd:element name="MediaServiceMetadata" ma:internalName="MediaServiceMetadata" nillable="true" ma:index="8" ma:hidden="true" ma:displayName="MediaServiceMetadata" ma:readOnly="true">
      <xsd:simpleType>
        <xsd:restriction base="dms:Note"/>
      </xsd:simpleType>
    </xsd:element>
    <xsd:element name="MediaServiceFastMetadata" ma:internalName="MediaServiceFastMetadata" nillable="true" ma:index="9" ma:hidden="true" ma:displayName="MediaServiceFastMetadata" ma:readOnly="true">
      <xsd:simpleType>
        <xsd:restriction base="dms:Note"/>
      </xsd:simpleType>
    </xsd:element>
    <xsd:element name="MediaServiceDateTaken" ma:internalName="MediaServiceDateTaken" nillable="true" ma:index="12" ma:hidden="true" ma:displayName="MediaServiceDateTaken" ma:readOnly="true">
      <xsd:simpleType>
        <xsd:restriction base="dms:Text"/>
      </xsd:simpleType>
    </xsd:element>
    <xsd:element name="MediaServiceAutoTags" ma:internalName="MediaServiceAutoTags" nillable="true" ma:index="13" ma:displayName="Tags" ma:readOnly="true">
      <xsd:simpleType>
        <xsd:restriction base="dms:Text"/>
      </xsd:simpleType>
    </xsd:element>
    <xsd:element name="MediaServiceLocation" ma:internalName="MediaServiceLocation" nillable="true" ma:index="14" ma:displayName="Location" ma:readOnly="true">
      <xsd:simpleType>
        <xsd:restriction base="dms:Text"/>
      </xsd:simpleType>
    </xsd:element>
    <xsd:element name="MediaServiceOCR" ma:internalName="MediaServiceOCR" nillable="true" ma:index="15" ma:displayName="Extracted Text" ma:readOnly="true">
      <xsd:simpleType>
        <xsd:restriction base="dms:Note">
          <xsd:maxLength value="255"/>
        </xsd:restriction>
      </xsd:simpleType>
    </xsd:element>
    <xsd:element name="MediaServiceGenerationTime" ma:internalName="MediaServiceGenerationTime" nillable="true" ma:index="16" ma:hidden="true" ma:displayName="MediaServiceGenerationTime" ma:readOnly="true">
      <xsd:simpleType>
        <xsd:restriction base="dms:Text"/>
      </xsd:simpleType>
    </xsd:element>
    <xsd:element name="MediaServiceEventHashCode" ma:internalName="MediaServiceEventHashCode" nillable="true" ma:index="17" ma:hidden="true" ma:displayName="MediaServiceEventHashCode" ma:readOnly="true">
      <xsd:simpleType>
        <xsd:restriction base="dms:Text"/>
      </xsd:simpleType>
    </xsd:element>
    <xsd:element name="_Flow_SignoffStatus" ma:internalName="Sign_x002d_off_x0020_status" nillable="true" ma:index="18" ma:displayName="Sign-off status">
      <xsd:simpleType>
        <xsd:restriction base="dms:Text"/>
      </xsd:simpleType>
    </xsd:element>
    <xsd:element name="MediaServiceAutoKeyPoints" ma:internalName="MediaServiceAutoKeyPoints" nillable="true" ma:index="19" ma:hidden="true" ma:displayName="MediaServiceAutoKeyPoints" ma:readOnly="true">
      <xsd:simpleType>
        <xsd:restriction base="dms:Note"/>
      </xsd:simpleType>
    </xsd:element>
    <xsd:element name="MediaServiceKeyPoints" ma:internalName="MediaServiceKeyPoints" nillable="true" ma:index="20" ma:displayName="KeyPoints" ma:readOnly="true">
      <xsd:simpleType>
        <xsd:restriction base="dms:Note">
          <xsd:maxLength value="255"/>
        </xsd:restriction>
      </xsd:simpleType>
    </xsd:element>
    <xsd:element name="MediaLengthInSeconds" ma:internalName="MediaLengthInSeconds" nillable="true" ma:index="23" ma:displayName="Length (seconds)" ma:readOnly="true">
      <xsd:simpleType>
        <xsd:restriction base="dms:Unknown"/>
      </xsd:simpleType>
    </xsd:element>
    <xsd:element ma:taxonomy="true" name="lcf76f155ced4ddcb4097134ff3c332f" ma:internalName="lcf76f155ced4ddcb4097134ff3c332f" nillable="true" ma:open="true" ma:taxonomyMulti="true" ma:sspId="c3d31b72-c4b9-4223-ac69-1d9539891dc8" ma:index="25" ma:anchorId="fba54fb3-c3e1-fe81-a776-ca4b69148c4d" ma:displayName="Image Tags" ma:isKeyword="false" ma:readOnly="false" ma:fieldId="{5cf76f15-5ced-4ddc-b409-7134ff3c332f}" ma:taxonomyFieldName="MediaServiceImageTags" ma:termSetId="09814cd3-568e-fe90-9814-8d621ff8fb84">
      <xsd:complexType>
        <xsd:sequence>
          <xsd:element ref="pc:Terms" maxOccurs="1" minOccurs="0"/>
        </xsd:sequence>
      </xsd:complexType>
    </xsd:element>
    <xsd:element name="MediaServiceObjectDetectorVersions" ma:internalName="MediaServiceObjectDetectorVersions" nillable="true" ma:index="27" ma:hidden="true" ma:displayName="MediaServiceObjectDetectorVersions" ma:readOnly="true" ma:description="" ma:indexed="true">
      <xsd:simpleType>
        <xsd:restriction base="dms:Text"/>
      </xsd:simpleType>
    </xsd:element>
    <xsd:element name="MediaServiceSearchProperties" ma:internalName="MediaServiceSearchProperties" nillable="true" ma:index="28" ma:hidden="true" ma:display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targetNamespace="9b239327-9e80-40e4-b1b7-4394fed77a33" elementFormDefault="qualified">
    <xsd:import namespace="http://schemas.microsoft.com/office/2006/documentManagement/types"/>
    <xsd:import namespace="http://schemas.microsoft.com/office/infopath/2007/PartnerControls"/>
    <xsd:element name="SharedWithUsers" ma:internalName="SharedWithUsers" nillable="true" ma:index="10" ma:displayName="Shared With" ma:readOnly="true">
      <xsd:complexType>
        <xsd:complexContent>
          <xsd:extension base="dms:UserMulti">
            <xsd:sequence>
              <xsd:element name="UserInfo" maxOccurs="unbounded" minOccurs="0">
                <xsd:complexType>
                  <xsd:sequence>
                    <xsd:element name="DisplayName" type="xsd:string" minOccurs="0"/>
                    <xsd:element name="AccountId" nillable="true" type="dms:UserId" minOccurs="0"/>
                    <xsd:element name="AccountType" type="xsd:string" minOccurs="0"/>
                  </xsd:sequence>
                </xsd:complexType>
              </xsd:element>
            </xsd:sequence>
          </xsd:extension>
        </xsd:complexContent>
      </xsd:complexType>
    </xsd:element>
    <xsd:element name="SharedWithDetails" ma:internalName="SharedWithDetails" nillable="true" ma:index="11" ma:displayName="Shared With 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d8762117-8292-4133-b1c7-eab5c6487cfd" elementFormDefault="qualified">
    <xsd:import namespace="http://schemas.microsoft.com/office/2006/documentManagement/types"/>
    <xsd:import namespace="http://schemas.microsoft.com/office/infopath/2007/PartnerControls"/>
    <xsd:element name="TaxCatchAll" ma:internalName="TaxCatchAll" ma:list="{b887a991-dcc8-442b-9da6-e470cbc3e4a9}" nillable="true" ma:index="26" ma:hidden="true" ma:web="9b239327-9e80-40e4-b1b7-4394fed77a33" ma:showField="CatchAllData" ma:displayName="Taxonomy Catch All Column">
      <xsd:complexType>
        <xsd:complexContent>
          <xsd:extension base="dms:MultiChoiceLookup">
            <xsd:sequence>
              <xsd:element name="Value" nillable="true" type="dms:Lookup" maxOccurs="unbounded" minOccurs="0"/>
            </xsd:sequence>
          </xsd:extension>
        </xsd:complexContent>
      </xsd:complexType>
    </xsd:element>
  </xsd:schema>
  <xsd:schema xmlns:dcterms="http://purl.org/dc/terms/" xmlns:xsi="http://www.w3.org/2001/XMLSchema-instance" xmlns:odoc="http://schemas.microsoft.com/internal/obd" xmlns="http://schemas.openxmlformats.org/package/2006/metadata/core-properties" xmlns:dc="http://purl.org/dc/elements/1.1/" xmlns:xsd="http://www.w3.org/2001/XMLSchema" targetNamespace="http://schemas.openxmlformats.org/package/2006/metadata/core-properties" attributeFormDefault="unqualified"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ref="dc:title" ma:displayName="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B62DDB-F317-4F19-8A21-CCAEC31E0016}">
  <ds:schemaRefs/>
</ds:datastoreItem>
</file>

<file path=customXml/itemProps2.xml><?xml version="1.0" encoding="utf-8"?>
<ds:datastoreItem xmlns:ds="http://schemas.openxmlformats.org/officeDocument/2006/customXml" ds:itemID="{A047803B-734A-2D4B-9414-7175AE852E39}">
  <ds:schemaRefs/>
</ds:datastoreItem>
</file>

<file path=customXml/itemProps3.xml><?xml version="1.0" encoding="utf-8"?>
<ds:datastoreItem xmlns:ds="http://schemas.openxmlformats.org/officeDocument/2006/customXml" ds:itemID="{FA367718-9DE2-4304-8E04-A996EA3529F7}">
  <ds:schemaRefs/>
</ds:datastoreItem>
</file>

<file path=customXml/itemProps4.xml><?xml version="1.0" encoding="utf-8"?>
<ds:datastoreItem xmlns:ds="http://schemas.openxmlformats.org/officeDocument/2006/customXml" ds:itemID="{3976026D-17AE-48FB-A749-5175268B4E69}">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Pages>
  <Words>1741</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402</cp:revision>
  <cp:lastPrinted>1900-01-02T22:58:00Z</cp:lastPrinted>
  <dcterms:created xsi:type="dcterms:W3CDTF">2025-03-27T15:08:00Z</dcterms:created>
  <dcterms:modified xsi:type="dcterms:W3CDTF">2025-10-03T11:11:00Z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